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B2" w:rsidRPr="000B04B2" w:rsidRDefault="000B04B2" w:rsidP="000B04B2">
      <w:pPr>
        <w:spacing w:after="0"/>
        <w:jc w:val="center"/>
        <w:rPr>
          <w:lang w:val="en-US"/>
        </w:rPr>
      </w:pPr>
      <w:r w:rsidRPr="000B04B2">
        <w:rPr>
          <w:b/>
          <w:bCs/>
          <w:lang w:val="en-US"/>
        </w:rPr>
        <w:t>West Bradford Parish Council</w:t>
      </w:r>
    </w:p>
    <w:p w:rsidR="000B04B2" w:rsidRPr="000B04B2" w:rsidRDefault="000B04B2" w:rsidP="000B04B2">
      <w:pPr>
        <w:spacing w:after="0"/>
        <w:jc w:val="center"/>
        <w:rPr>
          <w:lang w:val="en-US"/>
        </w:rPr>
      </w:pPr>
      <w:r w:rsidRPr="000B04B2">
        <w:rPr>
          <w:lang w:val="en-US"/>
        </w:rPr>
        <w:t>Clerk</w:t>
      </w:r>
      <w:r>
        <w:rPr>
          <w:lang w:val="en-US"/>
        </w:rPr>
        <w:t>:</w:t>
      </w:r>
    </w:p>
    <w:p w:rsidR="000B04B2" w:rsidRPr="000B04B2" w:rsidRDefault="000B04B2" w:rsidP="000B04B2">
      <w:pPr>
        <w:spacing w:after="0"/>
        <w:jc w:val="center"/>
        <w:rPr>
          <w:lang w:val="en-US"/>
        </w:rPr>
      </w:pPr>
      <w:r>
        <w:rPr>
          <w:lang w:val="en-US"/>
        </w:rPr>
        <w:t>Andrew Glover</w:t>
      </w:r>
    </w:p>
    <w:p w:rsidR="000B04B2" w:rsidRDefault="000B04B2" w:rsidP="000B04B2">
      <w:pPr>
        <w:spacing w:after="0"/>
        <w:jc w:val="center"/>
        <w:rPr>
          <w:lang w:val="en-US"/>
        </w:rPr>
      </w:pPr>
      <w:r>
        <w:rPr>
          <w:lang w:val="en-US"/>
        </w:rPr>
        <w:t>24 Hillside Drive</w:t>
      </w:r>
    </w:p>
    <w:p w:rsidR="000B04B2" w:rsidRDefault="000B04B2" w:rsidP="000B04B2">
      <w:pPr>
        <w:spacing w:after="0"/>
        <w:jc w:val="center"/>
        <w:rPr>
          <w:lang w:val="en-US"/>
        </w:rPr>
      </w:pPr>
      <w:r>
        <w:rPr>
          <w:lang w:val="en-US"/>
        </w:rPr>
        <w:t>Clitheroe</w:t>
      </w:r>
    </w:p>
    <w:p w:rsidR="000B04B2" w:rsidRDefault="000B04B2" w:rsidP="000B04B2">
      <w:pPr>
        <w:spacing w:after="0"/>
        <w:jc w:val="center"/>
        <w:rPr>
          <w:lang w:val="en-US"/>
        </w:rPr>
      </w:pPr>
      <w:proofErr w:type="spellStart"/>
      <w:r>
        <w:rPr>
          <w:lang w:val="en-US"/>
        </w:rPr>
        <w:t>Lancs</w:t>
      </w:r>
      <w:proofErr w:type="spellEnd"/>
    </w:p>
    <w:p w:rsidR="000B04B2" w:rsidRPr="000B04B2" w:rsidRDefault="000B04B2" w:rsidP="000B04B2">
      <w:pPr>
        <w:spacing w:after="0"/>
        <w:jc w:val="center"/>
        <w:rPr>
          <w:lang w:val="en-US"/>
        </w:rPr>
      </w:pPr>
      <w:r>
        <w:rPr>
          <w:lang w:val="en-US"/>
        </w:rPr>
        <w:t>BB7 4TG</w:t>
      </w:r>
    </w:p>
    <w:p w:rsidR="000B04B2" w:rsidRDefault="000B04B2" w:rsidP="000B04B2">
      <w:pPr>
        <w:spacing w:after="0"/>
        <w:jc w:val="center"/>
        <w:rPr>
          <w:lang w:val="en-US"/>
        </w:rPr>
      </w:pPr>
    </w:p>
    <w:p w:rsidR="000B04B2" w:rsidRPr="000B04B2" w:rsidRDefault="000B04B2" w:rsidP="000B04B2">
      <w:pPr>
        <w:spacing w:after="0"/>
        <w:jc w:val="center"/>
        <w:rPr>
          <w:lang w:val="en-US"/>
        </w:rPr>
      </w:pPr>
      <w:r w:rsidRPr="000B04B2">
        <w:rPr>
          <w:lang w:val="en-US"/>
        </w:rPr>
        <w:t>Tel: 01200 42</w:t>
      </w:r>
      <w:r>
        <w:rPr>
          <w:lang w:val="en-US"/>
        </w:rPr>
        <w:t>8547</w:t>
      </w:r>
    </w:p>
    <w:p w:rsidR="000B04B2" w:rsidRPr="000B04B2" w:rsidRDefault="000B04B2" w:rsidP="000B04B2">
      <w:pPr>
        <w:spacing w:after="0"/>
        <w:jc w:val="center"/>
        <w:rPr>
          <w:lang w:val="en-US"/>
        </w:rPr>
      </w:pPr>
      <w:r w:rsidRPr="000B04B2">
        <w:rPr>
          <w:lang w:val="en-US"/>
        </w:rPr>
        <w:t>Mobile</w:t>
      </w:r>
      <w:r>
        <w:rPr>
          <w:lang w:val="en-US"/>
        </w:rPr>
        <w:t>: 07968 486729</w:t>
      </w:r>
    </w:p>
    <w:p w:rsidR="000B04B2" w:rsidRPr="000B04B2" w:rsidRDefault="000B04B2" w:rsidP="000B04B2">
      <w:pPr>
        <w:spacing w:after="0"/>
        <w:jc w:val="center"/>
        <w:rPr>
          <w:lang w:val="en-US"/>
        </w:rPr>
      </w:pPr>
      <w:r w:rsidRPr="000B04B2">
        <w:rPr>
          <w:lang w:val="en-US"/>
        </w:rPr>
        <w:t>Email</w:t>
      </w:r>
      <w:r>
        <w:rPr>
          <w:lang w:val="en-US"/>
        </w:rPr>
        <w:t>: andy.glover24@hotmail.co.uk</w:t>
      </w:r>
    </w:p>
    <w:p w:rsidR="001E67C6" w:rsidRDefault="001E67C6"/>
    <w:p w:rsidR="000B04B2" w:rsidRPr="000B04B2" w:rsidRDefault="000B04B2" w:rsidP="000B04B2">
      <w:pPr>
        <w:rPr>
          <w:b/>
          <w:bCs/>
          <w:lang w:val="en-US"/>
        </w:rPr>
      </w:pPr>
      <w:r w:rsidRPr="000B04B2">
        <w:rPr>
          <w:b/>
          <w:bCs/>
          <w:lang w:val="en-US"/>
        </w:rPr>
        <w:t xml:space="preserve">Minutes of the meeting of West Bradford Parish Council held on </w:t>
      </w:r>
      <w:r w:rsidRPr="00B630C3">
        <w:rPr>
          <w:b/>
          <w:bCs/>
          <w:color w:val="FF0000"/>
          <w:lang w:val="en-US"/>
        </w:rPr>
        <w:t>Wednesday 2</w:t>
      </w:r>
      <w:r w:rsidR="00982D68">
        <w:rPr>
          <w:b/>
          <w:bCs/>
          <w:color w:val="FF0000"/>
          <w:lang w:val="en-US"/>
        </w:rPr>
        <w:t>6 April</w:t>
      </w:r>
      <w:r w:rsidRPr="00B630C3">
        <w:rPr>
          <w:b/>
          <w:bCs/>
          <w:color w:val="FF0000"/>
          <w:lang w:val="en-US"/>
        </w:rPr>
        <w:t xml:space="preserve"> 2017 </w:t>
      </w:r>
      <w:r>
        <w:rPr>
          <w:b/>
          <w:bCs/>
          <w:lang w:val="en-US"/>
        </w:rPr>
        <w:t>a</w:t>
      </w:r>
      <w:r w:rsidRPr="000B04B2">
        <w:rPr>
          <w:b/>
          <w:bCs/>
          <w:lang w:val="en-US"/>
        </w:rPr>
        <w:t>t 7.30pm at West Bradford Village Hall</w:t>
      </w:r>
    </w:p>
    <w:tbl>
      <w:tblPr>
        <w:tblStyle w:val="TableGrid"/>
        <w:tblW w:w="0" w:type="auto"/>
        <w:tblLook w:val="04A0" w:firstRow="1" w:lastRow="0" w:firstColumn="1" w:lastColumn="0" w:noHBand="0" w:noVBand="1"/>
      </w:tblPr>
      <w:tblGrid>
        <w:gridCol w:w="3024"/>
        <w:gridCol w:w="5992"/>
      </w:tblGrid>
      <w:tr w:rsidR="000B04B2" w:rsidTr="00E340C1">
        <w:tc>
          <w:tcPr>
            <w:tcW w:w="3024" w:type="dxa"/>
            <w:tcBorders>
              <w:bottom w:val="nil"/>
            </w:tcBorders>
          </w:tcPr>
          <w:p w:rsidR="000B04B2" w:rsidRDefault="000B04B2">
            <w:r>
              <w:t>Members present:</w:t>
            </w:r>
          </w:p>
        </w:tc>
        <w:tc>
          <w:tcPr>
            <w:tcW w:w="5992" w:type="dxa"/>
            <w:tcBorders>
              <w:bottom w:val="nil"/>
            </w:tcBorders>
          </w:tcPr>
          <w:p w:rsidR="000B04B2" w:rsidRDefault="000B04B2" w:rsidP="000B04B2">
            <w:r>
              <w:t>Parish Cllr A Bristol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Parish Cllr H Best (Deputy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982D68">
            <w:r>
              <w:t>Parish Cllr Ruth Chew</w:t>
            </w:r>
          </w:p>
        </w:tc>
      </w:tr>
      <w:tr w:rsidR="000B04B2" w:rsidTr="00982D68">
        <w:tc>
          <w:tcPr>
            <w:tcW w:w="3024" w:type="dxa"/>
            <w:tcBorders>
              <w:top w:val="nil"/>
              <w:bottom w:val="single" w:sz="4" w:space="0" w:color="auto"/>
            </w:tcBorders>
          </w:tcPr>
          <w:p w:rsidR="000B04B2" w:rsidRDefault="000B04B2"/>
        </w:tc>
        <w:tc>
          <w:tcPr>
            <w:tcW w:w="5992" w:type="dxa"/>
            <w:tcBorders>
              <w:top w:val="nil"/>
              <w:bottom w:val="single" w:sz="4" w:space="0" w:color="auto"/>
            </w:tcBorders>
          </w:tcPr>
          <w:p w:rsidR="000B04B2" w:rsidRDefault="00B630C3">
            <w:r w:rsidRPr="00B630C3">
              <w:t>Parish Cllr M</w:t>
            </w:r>
            <w:r>
              <w:t xml:space="preserve"> Fox</w:t>
            </w:r>
          </w:p>
          <w:p w:rsidR="00CF1B5A" w:rsidRDefault="00982D68" w:rsidP="00982D68">
            <w:r w:rsidRPr="00982D68">
              <w:t>Parish Cllr M Wood</w:t>
            </w:r>
          </w:p>
        </w:tc>
      </w:tr>
      <w:tr w:rsidR="000B04B2" w:rsidTr="00982D68">
        <w:tc>
          <w:tcPr>
            <w:tcW w:w="3024" w:type="dxa"/>
            <w:tcBorders>
              <w:top w:val="single" w:sz="4" w:space="0" w:color="auto"/>
              <w:bottom w:val="single" w:sz="4" w:space="0" w:color="auto"/>
            </w:tcBorders>
          </w:tcPr>
          <w:p w:rsidR="000B04B2" w:rsidRDefault="000B04B2" w:rsidP="000B04B2">
            <w:r>
              <w:t>Apologies:</w:t>
            </w:r>
          </w:p>
        </w:tc>
        <w:tc>
          <w:tcPr>
            <w:tcW w:w="5992" w:type="dxa"/>
            <w:tcBorders>
              <w:bottom w:val="single" w:sz="4" w:space="0" w:color="auto"/>
            </w:tcBorders>
          </w:tcPr>
          <w:p w:rsidR="00982D68" w:rsidRDefault="00982D68">
            <w:r w:rsidRPr="00982D68">
              <w:t>Cllr P Elms (RVBC)</w:t>
            </w:r>
          </w:p>
          <w:p w:rsidR="000B04B2" w:rsidRDefault="00CF1B5A">
            <w:r w:rsidRPr="00CF1B5A">
              <w:t>Cllr B Hilton (RVBC)</w:t>
            </w:r>
          </w:p>
          <w:p w:rsidR="00982D68" w:rsidRDefault="00982D68">
            <w:r>
              <w:t>Peter Bamber (re War Memorial)</w:t>
            </w:r>
          </w:p>
        </w:tc>
      </w:tr>
    </w:tbl>
    <w:p w:rsidR="000B04B2" w:rsidRDefault="000B04B2"/>
    <w:tbl>
      <w:tblPr>
        <w:tblStyle w:val="TableGrid"/>
        <w:tblW w:w="0" w:type="auto"/>
        <w:tblLook w:val="04A0" w:firstRow="1" w:lastRow="0" w:firstColumn="1" w:lastColumn="0" w:noHBand="0" w:noVBand="1"/>
      </w:tblPr>
      <w:tblGrid>
        <w:gridCol w:w="557"/>
        <w:gridCol w:w="7093"/>
        <w:gridCol w:w="1366"/>
      </w:tblGrid>
      <w:tr w:rsidR="00F52171" w:rsidTr="00F52171">
        <w:tc>
          <w:tcPr>
            <w:tcW w:w="557" w:type="dxa"/>
          </w:tcPr>
          <w:p w:rsidR="00F52171" w:rsidRDefault="00F52171">
            <w:r>
              <w:t>1.</w:t>
            </w:r>
          </w:p>
        </w:tc>
        <w:tc>
          <w:tcPr>
            <w:tcW w:w="7093" w:type="dxa"/>
          </w:tcPr>
          <w:p w:rsidR="00F52171" w:rsidRPr="00334714" w:rsidRDefault="00F52171" w:rsidP="00334714">
            <w:pPr>
              <w:rPr>
                <w:b/>
                <w:bCs/>
              </w:rPr>
            </w:pPr>
            <w:r w:rsidRPr="00334714">
              <w:rPr>
                <w:b/>
                <w:bCs/>
              </w:rPr>
              <w:t>D</w:t>
            </w:r>
            <w:r w:rsidR="00E340C1">
              <w:rPr>
                <w:b/>
                <w:bCs/>
              </w:rPr>
              <w:t>isclosure of interest:</w:t>
            </w:r>
          </w:p>
          <w:p w:rsidR="00F52171" w:rsidRDefault="00F52171" w:rsidP="00E340C1"/>
          <w:p w:rsidR="00E340C1" w:rsidRDefault="00E340C1" w:rsidP="00E340C1">
            <w:r>
              <w:t>None received</w:t>
            </w:r>
          </w:p>
          <w:p w:rsidR="00E340C1" w:rsidRDefault="00E340C1" w:rsidP="00E340C1"/>
        </w:tc>
        <w:tc>
          <w:tcPr>
            <w:tcW w:w="1366" w:type="dxa"/>
          </w:tcPr>
          <w:p w:rsidR="00F52171" w:rsidRPr="00334714" w:rsidRDefault="00F52171" w:rsidP="00334714">
            <w:pPr>
              <w:rPr>
                <w:b/>
                <w:bCs/>
              </w:rPr>
            </w:pPr>
          </w:p>
        </w:tc>
      </w:tr>
      <w:tr w:rsidR="00F52171" w:rsidTr="00F52171">
        <w:tc>
          <w:tcPr>
            <w:tcW w:w="557" w:type="dxa"/>
          </w:tcPr>
          <w:p w:rsidR="00F52171" w:rsidRDefault="00982D68">
            <w:r>
              <w:t>2</w:t>
            </w:r>
            <w:r w:rsidR="00F52171">
              <w:t>.</w:t>
            </w:r>
          </w:p>
        </w:tc>
        <w:tc>
          <w:tcPr>
            <w:tcW w:w="7093" w:type="dxa"/>
          </w:tcPr>
          <w:p w:rsidR="00F52171" w:rsidRDefault="00F52171" w:rsidP="00705393">
            <w:pPr>
              <w:rPr>
                <w:b/>
                <w:bCs/>
                <w:lang w:val="en-US"/>
              </w:rPr>
            </w:pPr>
            <w:r w:rsidRPr="00705393">
              <w:rPr>
                <w:b/>
                <w:bCs/>
                <w:lang w:val="en-US"/>
              </w:rPr>
              <w:t>Minutes of the Last Meeting</w:t>
            </w:r>
            <w:r>
              <w:rPr>
                <w:b/>
                <w:bCs/>
                <w:lang w:val="en-US"/>
              </w:rPr>
              <w:t xml:space="preserve"> (</w:t>
            </w:r>
            <w:r w:rsidR="00CF1B5A">
              <w:rPr>
                <w:b/>
                <w:bCs/>
                <w:lang w:val="en-US"/>
              </w:rPr>
              <w:t>2</w:t>
            </w:r>
            <w:r w:rsidR="00982D68">
              <w:rPr>
                <w:b/>
                <w:bCs/>
                <w:lang w:val="en-US"/>
              </w:rPr>
              <w:t>9 March</w:t>
            </w:r>
            <w:r w:rsidR="00533A1A">
              <w:rPr>
                <w:b/>
                <w:bCs/>
                <w:lang w:val="en-US"/>
              </w:rPr>
              <w:t xml:space="preserve"> 2017</w:t>
            </w:r>
            <w:r>
              <w:rPr>
                <w:b/>
                <w:bCs/>
                <w:lang w:val="en-US"/>
              </w:rPr>
              <w:t>)</w:t>
            </w:r>
          </w:p>
          <w:p w:rsidR="00F52171" w:rsidRDefault="00F52171" w:rsidP="00705393">
            <w:pPr>
              <w:rPr>
                <w:b/>
                <w:bCs/>
                <w:lang w:val="en-US"/>
              </w:rPr>
            </w:pPr>
          </w:p>
          <w:p w:rsidR="00F52171" w:rsidRPr="00705393" w:rsidRDefault="00F52171" w:rsidP="00705393">
            <w:pPr>
              <w:rPr>
                <w:bCs/>
                <w:lang w:val="en-US"/>
              </w:rPr>
            </w:pPr>
            <w:r w:rsidRPr="00705393">
              <w:rPr>
                <w:bCs/>
                <w:lang w:val="en-US"/>
              </w:rPr>
              <w:t>The minutes were signed by the Chair as a true and accurate record of the meeting</w:t>
            </w:r>
            <w:r w:rsidR="005A358F">
              <w:rPr>
                <w:bCs/>
                <w:lang w:val="en-US"/>
              </w:rPr>
              <w:t>.</w:t>
            </w:r>
          </w:p>
          <w:p w:rsidR="00F52171" w:rsidRPr="00705393" w:rsidRDefault="00F52171" w:rsidP="00705393">
            <w:pPr>
              <w:rPr>
                <w:bCs/>
                <w:lang w:val="en-US"/>
              </w:rPr>
            </w:pPr>
          </w:p>
          <w:p w:rsidR="00F52171" w:rsidRPr="00705393" w:rsidRDefault="00F52171" w:rsidP="00705393">
            <w:pPr>
              <w:rPr>
                <w:bCs/>
                <w:lang w:val="en-US"/>
              </w:rPr>
            </w:pPr>
            <w:r w:rsidRPr="00705393">
              <w:rPr>
                <w:bCs/>
                <w:lang w:val="en-US"/>
              </w:rPr>
              <w:t>Proposed by:</w:t>
            </w:r>
            <w:r w:rsidR="006328CB">
              <w:rPr>
                <w:bCs/>
                <w:lang w:val="en-US"/>
              </w:rPr>
              <w:t xml:space="preserve"> </w:t>
            </w:r>
            <w:r w:rsidR="001334B9">
              <w:rPr>
                <w:bCs/>
                <w:lang w:val="en-US"/>
              </w:rPr>
              <w:t xml:space="preserve">Cllr </w:t>
            </w:r>
            <w:r w:rsidR="00982D68">
              <w:rPr>
                <w:bCs/>
                <w:lang w:val="en-US"/>
              </w:rPr>
              <w:t>H Best</w:t>
            </w:r>
          </w:p>
          <w:p w:rsidR="00F52171" w:rsidRDefault="00F52171" w:rsidP="00705393">
            <w:pPr>
              <w:rPr>
                <w:b/>
                <w:bCs/>
                <w:lang w:val="en-US"/>
              </w:rPr>
            </w:pPr>
            <w:r w:rsidRPr="00705393">
              <w:rPr>
                <w:bCs/>
                <w:lang w:val="en-US"/>
              </w:rPr>
              <w:t>Seconded by:</w:t>
            </w:r>
            <w:r w:rsidR="006328CB">
              <w:rPr>
                <w:bCs/>
                <w:lang w:val="en-US"/>
              </w:rPr>
              <w:t xml:space="preserve"> </w:t>
            </w:r>
            <w:r w:rsidR="00CD51E2">
              <w:rPr>
                <w:bCs/>
                <w:lang w:val="en-US"/>
              </w:rPr>
              <w:t xml:space="preserve">Cllr </w:t>
            </w:r>
            <w:r w:rsidR="00982D68">
              <w:rPr>
                <w:bCs/>
                <w:lang w:val="en-US"/>
              </w:rPr>
              <w:t>M Wood</w:t>
            </w:r>
          </w:p>
          <w:p w:rsidR="00F52171" w:rsidRDefault="00F52171" w:rsidP="00F52171"/>
          <w:p w:rsidR="001334B9" w:rsidRDefault="001334B9" w:rsidP="00F52171">
            <w:r>
              <w:t>Matters arising:</w:t>
            </w:r>
          </w:p>
          <w:p w:rsidR="001334B9" w:rsidRDefault="001334B9" w:rsidP="00F52171"/>
          <w:p w:rsidR="00982D68" w:rsidRDefault="00982D68" w:rsidP="00F52171">
            <w:r>
              <w:t>The Chair thanked newly-elected Parish Cllr Ruth Chew for completing her Declaration of Acceptance of Office and Register of Interests.  This was followed by a discussion on what personal contact details should be made public for Parish Cllr Chew; it was agreed that her mobile number (</w:t>
            </w:r>
            <w:r w:rsidR="00E607DA">
              <w:t>07870 274437</w:t>
            </w:r>
            <w:r>
              <w:t xml:space="preserve">) was appropriate.  </w:t>
            </w:r>
          </w:p>
          <w:p w:rsidR="00982D68" w:rsidRDefault="00982D68" w:rsidP="00F52171"/>
          <w:p w:rsidR="00982D68" w:rsidRPr="002D5606" w:rsidRDefault="00982D68" w:rsidP="00F52171">
            <w:pPr>
              <w:rPr>
                <w:b/>
              </w:rPr>
            </w:pPr>
            <w:r w:rsidRPr="002D5606">
              <w:rPr>
                <w:b/>
              </w:rPr>
              <w:t>Resolved</w:t>
            </w:r>
          </w:p>
          <w:p w:rsidR="00982D68" w:rsidRPr="002D5606" w:rsidRDefault="00982D68" w:rsidP="00F52171">
            <w:pPr>
              <w:rPr>
                <w:b/>
              </w:rPr>
            </w:pPr>
            <w:r w:rsidRPr="002D5606">
              <w:rPr>
                <w:b/>
              </w:rPr>
              <w:t>Clerk to forward the above documentation to RVBC as part of the process of notifying that a new Parish Cllr was in post, as well as forwarding any updated documentation signed by fellow Parish Cllrs</w:t>
            </w:r>
          </w:p>
          <w:p w:rsidR="002D5606" w:rsidRDefault="001334B9" w:rsidP="00F52171">
            <w:r>
              <w:lastRenderedPageBreak/>
              <w:t xml:space="preserve">Members debated at length the issue of </w:t>
            </w:r>
            <w:r w:rsidR="002D5606">
              <w:t>Strait Gate. The Clerk commented that the gate erected at one end was not illegal under planning legislation and would probably not be a matter of concern to the County Council as it did not prevent access for emergency services.  However, the issues of (</w:t>
            </w:r>
            <w:proofErr w:type="spellStart"/>
            <w:r w:rsidR="002D5606">
              <w:t>i</w:t>
            </w:r>
            <w:proofErr w:type="spellEnd"/>
            <w:r w:rsidR="002D5606">
              <w:t xml:space="preserve">) the stile at the other end of the path and (ii) the lengths of wood which shored up the path were felt to be more of an issue.  Similar concern was expressed at the need to install a </w:t>
            </w:r>
            <w:r w:rsidR="002D5606" w:rsidRPr="002D5606">
              <w:t>kissing gate behin</w:t>
            </w:r>
            <w:r w:rsidR="002D5606">
              <w:t xml:space="preserve">d Brooks Villas on Clitheroe Rd.  In agreeing the need to install the 2 kissing gates, the Chair stated that he had a kissing gate which he would contribute.  </w:t>
            </w:r>
          </w:p>
          <w:p w:rsidR="002D5606" w:rsidRDefault="002D5606" w:rsidP="00F52171"/>
          <w:p w:rsidR="002D5606" w:rsidRPr="002D5606" w:rsidRDefault="002D5606" w:rsidP="00F52171">
            <w:pPr>
              <w:rPr>
                <w:b/>
              </w:rPr>
            </w:pPr>
            <w:r w:rsidRPr="002D5606">
              <w:rPr>
                <w:b/>
              </w:rPr>
              <w:t>Resolved</w:t>
            </w:r>
          </w:p>
          <w:p w:rsidR="002D5606" w:rsidRPr="002D5606" w:rsidRDefault="002D5606" w:rsidP="00F52171">
            <w:pPr>
              <w:rPr>
                <w:b/>
              </w:rPr>
            </w:pPr>
            <w:r w:rsidRPr="002D5606">
              <w:rPr>
                <w:b/>
              </w:rPr>
              <w:t>Cllr Fox to obtain estimates for installing 2 kissing gates and repairing the lengths of wood above (one kissing gate to be contributed by the Chair)</w:t>
            </w:r>
          </w:p>
          <w:p w:rsidR="002D5606" w:rsidRDefault="002D5606" w:rsidP="00F52171"/>
          <w:p w:rsidR="002D5606" w:rsidRDefault="00E607DA" w:rsidP="00F52171">
            <w:r>
              <w:t xml:space="preserve">Regarding the need to progress installation of the defibrillator, Cllr Fox confirmed that he had spoken to Andy Jepson and an electrical connection could be made at a cost of £75.  </w:t>
            </w:r>
          </w:p>
          <w:p w:rsidR="00CB7477" w:rsidRDefault="00CB7477" w:rsidP="00F52171"/>
          <w:p w:rsidR="00CB7477" w:rsidRPr="00E607DA" w:rsidRDefault="00E607DA" w:rsidP="00F52171">
            <w:pPr>
              <w:rPr>
                <w:b/>
              </w:rPr>
            </w:pPr>
            <w:r w:rsidRPr="00E607DA">
              <w:rPr>
                <w:b/>
              </w:rPr>
              <w:t>Resolved</w:t>
            </w:r>
          </w:p>
          <w:p w:rsidR="00E607DA" w:rsidRPr="00E607DA" w:rsidRDefault="00E607DA" w:rsidP="00F52171">
            <w:pPr>
              <w:rPr>
                <w:b/>
              </w:rPr>
            </w:pPr>
            <w:r w:rsidRPr="00E607DA">
              <w:rPr>
                <w:b/>
              </w:rPr>
              <w:t>Cllr Fox to contact A Jepson and authorise him to proceed.</w:t>
            </w:r>
          </w:p>
          <w:p w:rsidR="00CB7477" w:rsidRDefault="00CB7477" w:rsidP="00F52171"/>
          <w:p w:rsidR="00CB7477" w:rsidRDefault="00E607DA" w:rsidP="00F52171">
            <w:r>
              <w:t xml:space="preserve">It was noted that the Borough Council had been contacted by Cllr Elms and had agreed to undertake further road sweeping at the next opportunity.  The Chair thanked Cllr Elms for his intervention but also offered to contact Mr </w:t>
            </w:r>
            <w:proofErr w:type="spellStart"/>
            <w:r>
              <w:t>Rathall</w:t>
            </w:r>
            <w:proofErr w:type="spellEnd"/>
            <w:r>
              <w:t xml:space="preserve"> and see if any other road sweeping facility could be used.</w:t>
            </w:r>
          </w:p>
          <w:p w:rsidR="00E607DA" w:rsidRDefault="00E607DA" w:rsidP="00F52171"/>
          <w:p w:rsidR="00E607DA" w:rsidRPr="00E607DA" w:rsidRDefault="00E607DA" w:rsidP="00F52171">
            <w:pPr>
              <w:rPr>
                <w:b/>
              </w:rPr>
            </w:pPr>
            <w:r w:rsidRPr="00E607DA">
              <w:rPr>
                <w:b/>
              </w:rPr>
              <w:t>Resolved</w:t>
            </w:r>
          </w:p>
          <w:p w:rsidR="00E607DA" w:rsidRPr="00E607DA" w:rsidRDefault="00E607DA" w:rsidP="00F52171">
            <w:pPr>
              <w:rPr>
                <w:b/>
              </w:rPr>
            </w:pPr>
            <w:r w:rsidRPr="00E607DA">
              <w:rPr>
                <w:b/>
              </w:rPr>
              <w:t>Chair to pursue</w:t>
            </w:r>
          </w:p>
          <w:p w:rsidR="00E607DA" w:rsidRDefault="00E607DA" w:rsidP="00F52171"/>
          <w:p w:rsidR="00E607DA" w:rsidRDefault="00375EE3" w:rsidP="00F52171">
            <w:r>
              <w:t>Cllr Wood confirmed that repairs to the Grindleton Rd notice board would be undertaken the day after the meeting.</w:t>
            </w:r>
          </w:p>
          <w:p w:rsidR="00375EE3" w:rsidRDefault="00375EE3" w:rsidP="00F52171"/>
          <w:p w:rsidR="00375EE3" w:rsidRDefault="00375EE3" w:rsidP="00F52171">
            <w:r>
              <w:t xml:space="preserve">In discussing the issue of the high fences on Westfield and Hillside Drive, it was noted that a new high fence had this week been erected at the top of Chapel Lane.  Members were strongly opposed to this </w:t>
            </w:r>
            <w:r w:rsidR="00CF6E53">
              <w:t xml:space="preserve">fence as it was felt to fall outside Permitted Development </w:t>
            </w:r>
            <w:r>
              <w:t xml:space="preserve">and asked </w:t>
            </w:r>
            <w:r w:rsidR="00CF6E53">
              <w:t>the</w:t>
            </w:r>
            <w:r>
              <w:t xml:space="preserve"> Clerk to contact RVBC with a view to (</w:t>
            </w:r>
            <w:proofErr w:type="spellStart"/>
            <w:r>
              <w:t>i</w:t>
            </w:r>
            <w:proofErr w:type="spellEnd"/>
            <w:r>
              <w:t xml:space="preserve">) further pursuing the Westfield /Hillside Drive issue and (ii) </w:t>
            </w:r>
            <w:r w:rsidR="00CF6E53">
              <w:t>drawing the Borough Council’s attention to the new fence on Chapel Lane.</w:t>
            </w:r>
            <w:r>
              <w:t xml:space="preserve"> </w:t>
            </w:r>
          </w:p>
          <w:p w:rsidR="00E607DA" w:rsidRDefault="00E607DA" w:rsidP="00F52171"/>
          <w:p w:rsidR="00CF6E53" w:rsidRPr="00CF6E53" w:rsidRDefault="00CF6E53" w:rsidP="00F52171">
            <w:pPr>
              <w:rPr>
                <w:b/>
              </w:rPr>
            </w:pPr>
            <w:r w:rsidRPr="00CF6E53">
              <w:rPr>
                <w:b/>
              </w:rPr>
              <w:t>Resolved</w:t>
            </w:r>
          </w:p>
          <w:p w:rsidR="00CF6E53" w:rsidRPr="00CF6E53" w:rsidRDefault="00CF6E53" w:rsidP="00F52171">
            <w:pPr>
              <w:rPr>
                <w:b/>
              </w:rPr>
            </w:pPr>
            <w:r w:rsidRPr="00CF6E53">
              <w:rPr>
                <w:b/>
              </w:rPr>
              <w:t>Clerk to draft an e-mail for the Chair to send to RVBC</w:t>
            </w:r>
          </w:p>
          <w:p w:rsidR="00E607DA" w:rsidRDefault="00E607DA" w:rsidP="00F52171"/>
          <w:p w:rsidR="00424F86" w:rsidRDefault="00424F86" w:rsidP="00F52171">
            <w:r>
              <w:t>It was agreed that – as the next meeting was the AGM – Peter Bamber would be invited to attend the meeting from 8pm (by which time the AGM should be concluded.</w:t>
            </w:r>
          </w:p>
          <w:p w:rsidR="00424F86" w:rsidRDefault="00424F86" w:rsidP="00F52171"/>
          <w:p w:rsidR="00424F86" w:rsidRPr="00424F86" w:rsidRDefault="00424F86" w:rsidP="00F52171">
            <w:pPr>
              <w:rPr>
                <w:b/>
              </w:rPr>
            </w:pPr>
            <w:r w:rsidRPr="00424F86">
              <w:rPr>
                <w:b/>
              </w:rPr>
              <w:t>Resolved</w:t>
            </w:r>
          </w:p>
          <w:p w:rsidR="00424F86" w:rsidRPr="00424F86" w:rsidRDefault="00424F86" w:rsidP="00F52171">
            <w:pPr>
              <w:rPr>
                <w:b/>
              </w:rPr>
            </w:pPr>
            <w:r w:rsidRPr="00424F86">
              <w:rPr>
                <w:b/>
              </w:rPr>
              <w:t>Cllr Fox to invite accordingly</w:t>
            </w:r>
          </w:p>
          <w:p w:rsidR="00424F86" w:rsidRDefault="00424F86" w:rsidP="00F52171"/>
          <w:p w:rsidR="00424F86" w:rsidRDefault="00424F86" w:rsidP="00F52171"/>
          <w:p w:rsidR="00AC0825" w:rsidRDefault="00AC0825" w:rsidP="00424F86"/>
        </w:tc>
        <w:tc>
          <w:tcPr>
            <w:tcW w:w="1366" w:type="dxa"/>
          </w:tcPr>
          <w:p w:rsidR="00F52171" w:rsidRDefault="00F52171" w:rsidP="00705393">
            <w:pPr>
              <w:rPr>
                <w:b/>
                <w:bCs/>
                <w:lang w:val="en-US"/>
              </w:rPr>
            </w:pPr>
          </w:p>
          <w:p w:rsidR="001334B9" w:rsidRDefault="001334B9"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p>
          <w:p w:rsidR="002D5606" w:rsidRDefault="002D5606" w:rsidP="00705393">
            <w:pPr>
              <w:rPr>
                <w:b/>
                <w:bCs/>
                <w:lang w:val="en-US"/>
              </w:rPr>
            </w:pPr>
            <w:r>
              <w:rPr>
                <w:b/>
                <w:bCs/>
                <w:lang w:val="en-US"/>
              </w:rPr>
              <w:t>Clerk</w:t>
            </w:r>
          </w:p>
          <w:p w:rsidR="001334B9" w:rsidRDefault="001334B9" w:rsidP="00705393">
            <w:pPr>
              <w:rPr>
                <w:b/>
                <w:bCs/>
                <w:lang w:val="en-US"/>
              </w:rPr>
            </w:pPr>
          </w:p>
          <w:p w:rsidR="001334B9" w:rsidRDefault="001334B9" w:rsidP="00705393">
            <w:pPr>
              <w:rPr>
                <w:b/>
                <w:bCs/>
                <w:lang w:val="en-US"/>
              </w:rPr>
            </w:pPr>
          </w:p>
          <w:p w:rsidR="001334B9" w:rsidRDefault="001334B9" w:rsidP="00705393">
            <w:pPr>
              <w:rPr>
                <w:b/>
                <w:bCs/>
                <w:lang w:val="en-US"/>
              </w:rPr>
            </w:pPr>
          </w:p>
          <w:p w:rsidR="00337E7D" w:rsidRDefault="00337E7D" w:rsidP="00705393">
            <w:pPr>
              <w:rPr>
                <w:b/>
                <w:bCs/>
                <w:lang w:val="en-US"/>
              </w:rPr>
            </w:pPr>
          </w:p>
          <w:p w:rsidR="002D5606" w:rsidRDefault="002D5606" w:rsidP="00705393">
            <w:pPr>
              <w:rPr>
                <w:b/>
                <w:bCs/>
                <w:lang w:val="en-US"/>
              </w:rPr>
            </w:pPr>
          </w:p>
          <w:p w:rsidR="00337E7D" w:rsidRDefault="00337E7D" w:rsidP="00705393">
            <w:pPr>
              <w:rPr>
                <w:b/>
                <w:bCs/>
                <w:lang w:val="en-US"/>
              </w:rPr>
            </w:pPr>
          </w:p>
          <w:p w:rsidR="001334B9" w:rsidRDefault="001334B9" w:rsidP="00705393">
            <w:pPr>
              <w:rPr>
                <w:b/>
                <w:bCs/>
                <w:lang w:val="en-US"/>
              </w:rPr>
            </w:pPr>
          </w:p>
          <w:p w:rsidR="001334B9" w:rsidRDefault="001334B9" w:rsidP="00705393">
            <w:pPr>
              <w:rPr>
                <w:b/>
                <w:bCs/>
                <w:lang w:val="en-US"/>
              </w:rPr>
            </w:pPr>
          </w:p>
          <w:p w:rsidR="00337E7D" w:rsidRDefault="00337E7D" w:rsidP="00705393">
            <w:pPr>
              <w:rPr>
                <w:b/>
                <w:bCs/>
                <w:lang w:val="en-US"/>
              </w:rPr>
            </w:pPr>
          </w:p>
          <w:p w:rsidR="00337E7D" w:rsidRDefault="00337E7D" w:rsidP="00705393">
            <w:pPr>
              <w:rPr>
                <w:b/>
                <w:bCs/>
                <w:lang w:val="en-US"/>
              </w:rPr>
            </w:pPr>
          </w:p>
          <w:p w:rsidR="00337E7D" w:rsidRDefault="00337E7D" w:rsidP="00705393">
            <w:pPr>
              <w:rPr>
                <w:b/>
                <w:bCs/>
                <w:lang w:val="en-US"/>
              </w:rPr>
            </w:pPr>
          </w:p>
          <w:p w:rsidR="00337E7D" w:rsidRDefault="00337E7D" w:rsidP="00705393">
            <w:pPr>
              <w:rPr>
                <w:b/>
                <w:bCs/>
                <w:lang w:val="en-US"/>
              </w:rPr>
            </w:pPr>
            <w:r>
              <w:rPr>
                <w:b/>
                <w:bCs/>
                <w:lang w:val="en-US"/>
              </w:rPr>
              <w:t>MF</w:t>
            </w:r>
          </w:p>
          <w:p w:rsidR="002D5606" w:rsidRDefault="002D5606" w:rsidP="00705393">
            <w:pPr>
              <w:rPr>
                <w:b/>
                <w:bCs/>
                <w:lang w:val="en-US"/>
              </w:rPr>
            </w:pPr>
            <w:r>
              <w:rPr>
                <w:b/>
                <w:bCs/>
                <w:lang w:val="en-US"/>
              </w:rPr>
              <w:t>Chair</w:t>
            </w: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E607DA" w:rsidRDefault="00E607DA" w:rsidP="00705393">
            <w:pPr>
              <w:rPr>
                <w:b/>
                <w:bCs/>
                <w:lang w:val="en-US"/>
              </w:rPr>
            </w:pPr>
          </w:p>
          <w:p w:rsidR="00E607DA" w:rsidRDefault="00E607DA" w:rsidP="00705393">
            <w:pPr>
              <w:rPr>
                <w:b/>
                <w:bCs/>
                <w:lang w:val="en-US"/>
              </w:rPr>
            </w:pPr>
          </w:p>
          <w:p w:rsidR="00E607DA" w:rsidRDefault="00E607DA" w:rsidP="00705393">
            <w:pPr>
              <w:rPr>
                <w:b/>
                <w:bCs/>
                <w:lang w:val="en-US"/>
              </w:rPr>
            </w:pPr>
          </w:p>
          <w:p w:rsidR="00240374" w:rsidRDefault="00E607DA" w:rsidP="00705393">
            <w:pPr>
              <w:rPr>
                <w:b/>
                <w:bCs/>
                <w:lang w:val="en-US"/>
              </w:rPr>
            </w:pPr>
            <w:r>
              <w:rPr>
                <w:b/>
                <w:bCs/>
                <w:lang w:val="en-US"/>
              </w:rPr>
              <w:t>MF</w:t>
            </w: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240374" w:rsidP="00705393">
            <w:pPr>
              <w:rPr>
                <w:b/>
                <w:bCs/>
                <w:lang w:val="en-US"/>
              </w:rPr>
            </w:pPr>
          </w:p>
          <w:p w:rsidR="00240374" w:rsidRDefault="00E607DA" w:rsidP="00705393">
            <w:pPr>
              <w:rPr>
                <w:b/>
                <w:bCs/>
                <w:lang w:val="en-US"/>
              </w:rPr>
            </w:pPr>
            <w:r>
              <w:rPr>
                <w:b/>
                <w:bCs/>
                <w:lang w:val="en-US"/>
              </w:rPr>
              <w:t>Chair</w:t>
            </w:r>
          </w:p>
          <w:p w:rsidR="00240374" w:rsidRDefault="00240374"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AC0825" w:rsidRDefault="00AC0825" w:rsidP="00705393">
            <w:pPr>
              <w:rPr>
                <w:b/>
                <w:bCs/>
                <w:lang w:val="en-US"/>
              </w:rPr>
            </w:pPr>
          </w:p>
          <w:p w:rsidR="00CF6E53" w:rsidRDefault="00CF6E53" w:rsidP="00705393">
            <w:pPr>
              <w:rPr>
                <w:b/>
                <w:bCs/>
                <w:lang w:val="en-US"/>
              </w:rPr>
            </w:pPr>
          </w:p>
          <w:p w:rsidR="00CF6E53" w:rsidRDefault="00CF6E53" w:rsidP="00705393">
            <w:pPr>
              <w:rPr>
                <w:b/>
                <w:bCs/>
                <w:lang w:val="en-US"/>
              </w:rPr>
            </w:pPr>
          </w:p>
          <w:p w:rsidR="00AC0825" w:rsidRDefault="00CF6E53" w:rsidP="00705393">
            <w:pPr>
              <w:rPr>
                <w:b/>
                <w:bCs/>
                <w:lang w:val="en-US"/>
              </w:rPr>
            </w:pPr>
            <w:r>
              <w:rPr>
                <w:b/>
                <w:bCs/>
                <w:lang w:val="en-US"/>
              </w:rPr>
              <w:t>Clerk</w:t>
            </w:r>
          </w:p>
          <w:p w:rsidR="00424F86" w:rsidRDefault="00424F86" w:rsidP="00705393">
            <w:pPr>
              <w:rPr>
                <w:b/>
                <w:bCs/>
                <w:lang w:val="en-US"/>
              </w:rPr>
            </w:pPr>
          </w:p>
          <w:p w:rsidR="00424F86" w:rsidRDefault="00424F86" w:rsidP="00705393">
            <w:pPr>
              <w:rPr>
                <w:b/>
                <w:bCs/>
                <w:lang w:val="en-US"/>
              </w:rPr>
            </w:pPr>
          </w:p>
          <w:p w:rsidR="00424F86" w:rsidRDefault="00424F86" w:rsidP="00705393">
            <w:pPr>
              <w:rPr>
                <w:b/>
                <w:bCs/>
                <w:lang w:val="en-US"/>
              </w:rPr>
            </w:pPr>
          </w:p>
          <w:p w:rsidR="00424F86" w:rsidRDefault="00424F86" w:rsidP="00705393">
            <w:pPr>
              <w:rPr>
                <w:b/>
                <w:bCs/>
                <w:lang w:val="en-US"/>
              </w:rPr>
            </w:pPr>
          </w:p>
          <w:p w:rsidR="00424F86" w:rsidRDefault="00424F86" w:rsidP="00705393">
            <w:pPr>
              <w:rPr>
                <w:b/>
                <w:bCs/>
                <w:lang w:val="en-US"/>
              </w:rPr>
            </w:pPr>
          </w:p>
          <w:p w:rsidR="00424F86" w:rsidRDefault="00424F86" w:rsidP="00705393">
            <w:pPr>
              <w:rPr>
                <w:b/>
                <w:bCs/>
                <w:lang w:val="en-US"/>
              </w:rPr>
            </w:pPr>
          </w:p>
          <w:p w:rsidR="00424F86" w:rsidRPr="00705393" w:rsidRDefault="00424F86" w:rsidP="00705393">
            <w:pPr>
              <w:rPr>
                <w:b/>
                <w:bCs/>
                <w:lang w:val="en-US"/>
              </w:rPr>
            </w:pPr>
            <w:r>
              <w:rPr>
                <w:b/>
                <w:bCs/>
                <w:lang w:val="en-US"/>
              </w:rPr>
              <w:t>MF</w:t>
            </w:r>
          </w:p>
        </w:tc>
      </w:tr>
      <w:tr w:rsidR="00F52171" w:rsidTr="00F52171">
        <w:tc>
          <w:tcPr>
            <w:tcW w:w="557" w:type="dxa"/>
          </w:tcPr>
          <w:p w:rsidR="00F52171" w:rsidRDefault="00424F86">
            <w:r>
              <w:lastRenderedPageBreak/>
              <w:t>3</w:t>
            </w:r>
            <w:r w:rsidR="00F52171">
              <w:t>.</w:t>
            </w:r>
          </w:p>
        </w:tc>
        <w:tc>
          <w:tcPr>
            <w:tcW w:w="7093" w:type="dxa"/>
          </w:tcPr>
          <w:p w:rsidR="00F52171" w:rsidRDefault="00F52171">
            <w:pPr>
              <w:rPr>
                <w:b/>
              </w:rPr>
            </w:pPr>
            <w:r w:rsidRPr="00B56097">
              <w:rPr>
                <w:b/>
              </w:rPr>
              <w:t>Public questions, comments or representations</w:t>
            </w:r>
          </w:p>
          <w:p w:rsidR="00F52171" w:rsidRDefault="00F52171"/>
          <w:p w:rsidR="00F52171" w:rsidRDefault="00730382" w:rsidP="00533A1A">
            <w:r>
              <w:t>None</w:t>
            </w:r>
          </w:p>
        </w:tc>
        <w:tc>
          <w:tcPr>
            <w:tcW w:w="1366" w:type="dxa"/>
          </w:tcPr>
          <w:p w:rsidR="00F52171" w:rsidRDefault="00F52171">
            <w:pPr>
              <w:rPr>
                <w:b/>
              </w:rPr>
            </w:pPr>
          </w:p>
          <w:p w:rsidR="00B329F1" w:rsidRDefault="00B329F1">
            <w:pPr>
              <w:rPr>
                <w:b/>
              </w:rPr>
            </w:pPr>
          </w:p>
          <w:p w:rsidR="00B329F1" w:rsidRDefault="00B329F1">
            <w:pPr>
              <w:rPr>
                <w:b/>
              </w:rPr>
            </w:pPr>
          </w:p>
          <w:p w:rsidR="00B329F1" w:rsidRPr="00B56097" w:rsidRDefault="00B329F1">
            <w:pPr>
              <w:rPr>
                <w:b/>
              </w:rPr>
            </w:pPr>
          </w:p>
        </w:tc>
      </w:tr>
      <w:tr w:rsidR="00F52171" w:rsidTr="00F52171">
        <w:tc>
          <w:tcPr>
            <w:tcW w:w="557" w:type="dxa"/>
          </w:tcPr>
          <w:p w:rsidR="00F52171" w:rsidRDefault="00424F86">
            <w:r>
              <w:t>4</w:t>
            </w:r>
            <w:r w:rsidR="00F52171">
              <w:t>.</w:t>
            </w:r>
          </w:p>
        </w:tc>
        <w:tc>
          <w:tcPr>
            <w:tcW w:w="7093" w:type="dxa"/>
          </w:tcPr>
          <w:p w:rsidR="00F52171" w:rsidRPr="00F52171" w:rsidRDefault="00F52171" w:rsidP="00F52171">
            <w:pPr>
              <w:rPr>
                <w:b/>
              </w:rPr>
            </w:pPr>
            <w:r w:rsidRPr="00F52171">
              <w:rPr>
                <w:b/>
              </w:rPr>
              <w:t>Update from Ward Councillors present</w:t>
            </w:r>
          </w:p>
          <w:p w:rsidR="00F52171" w:rsidRDefault="00F52171" w:rsidP="00533A1A"/>
          <w:p w:rsidR="00FB1C35" w:rsidRDefault="00424F86" w:rsidP="00424F86">
            <w:r>
              <w:t>None present</w:t>
            </w:r>
          </w:p>
          <w:p w:rsidR="00533A1A" w:rsidRDefault="00533A1A" w:rsidP="00533A1A"/>
        </w:tc>
        <w:tc>
          <w:tcPr>
            <w:tcW w:w="1366" w:type="dxa"/>
          </w:tcPr>
          <w:p w:rsidR="00F52171" w:rsidRDefault="00F52171"/>
        </w:tc>
      </w:tr>
      <w:tr w:rsidR="00F52171" w:rsidTr="005F2CDB">
        <w:tc>
          <w:tcPr>
            <w:tcW w:w="557" w:type="dxa"/>
            <w:tcBorders>
              <w:bottom w:val="single" w:sz="4" w:space="0" w:color="auto"/>
            </w:tcBorders>
          </w:tcPr>
          <w:p w:rsidR="00F52171" w:rsidRDefault="00424F86">
            <w:r>
              <w:t>5</w:t>
            </w:r>
            <w:r w:rsidR="00F52171">
              <w:t>.</w:t>
            </w:r>
          </w:p>
        </w:tc>
        <w:tc>
          <w:tcPr>
            <w:tcW w:w="7093" w:type="dxa"/>
            <w:tcBorders>
              <w:bottom w:val="single" w:sz="4" w:space="0" w:color="auto"/>
            </w:tcBorders>
          </w:tcPr>
          <w:p w:rsidR="00F52171" w:rsidRDefault="00F52171">
            <w:pPr>
              <w:rPr>
                <w:rFonts w:ascii="Calibri" w:eastAsia="Calibri" w:hAnsi="Calibri" w:cs="Times New Roman"/>
                <w:b/>
              </w:rPr>
            </w:pPr>
            <w:r w:rsidRPr="00083D92">
              <w:rPr>
                <w:rFonts w:ascii="Calibri" w:eastAsia="Calibri" w:hAnsi="Calibri" w:cs="Times New Roman"/>
                <w:b/>
              </w:rPr>
              <w:t>Overview of financial position</w:t>
            </w:r>
          </w:p>
          <w:p w:rsidR="00F52171" w:rsidRDefault="00F52171">
            <w:pPr>
              <w:rPr>
                <w:rFonts w:ascii="Calibri" w:eastAsia="Calibri" w:hAnsi="Calibri" w:cs="Times New Roman"/>
                <w:b/>
              </w:rPr>
            </w:pPr>
          </w:p>
          <w:p w:rsidR="00515BE5" w:rsidRPr="00515BE5" w:rsidRDefault="00515BE5">
            <w:pPr>
              <w:rPr>
                <w:rFonts w:ascii="Calibri" w:eastAsia="Calibri" w:hAnsi="Calibri" w:cs="Times New Roman"/>
              </w:rPr>
            </w:pPr>
            <w:r w:rsidRPr="00515BE5">
              <w:rPr>
                <w:rFonts w:ascii="Calibri" w:eastAsia="Calibri" w:hAnsi="Calibri" w:cs="Times New Roman"/>
              </w:rPr>
              <w:t xml:space="preserve">The Clerk submitted details of </w:t>
            </w:r>
            <w:r w:rsidR="00DF0AF4" w:rsidRPr="00515BE5">
              <w:rPr>
                <w:rFonts w:ascii="Calibri" w:eastAsia="Calibri" w:hAnsi="Calibri" w:cs="Times New Roman"/>
              </w:rPr>
              <w:t>income</w:t>
            </w:r>
            <w:r w:rsidRPr="00515BE5">
              <w:rPr>
                <w:rFonts w:ascii="Calibri" w:eastAsia="Calibri" w:hAnsi="Calibri" w:cs="Times New Roman"/>
              </w:rPr>
              <w:t xml:space="preserve"> and expenditure </w:t>
            </w:r>
            <w:r w:rsidR="00DF0AF4">
              <w:rPr>
                <w:rFonts w:ascii="Calibri" w:eastAsia="Calibri" w:hAnsi="Calibri" w:cs="Times New Roman"/>
              </w:rPr>
              <w:t xml:space="preserve">for the month of </w:t>
            </w:r>
            <w:r w:rsidR="00424F86">
              <w:rPr>
                <w:rFonts w:ascii="Calibri" w:eastAsia="Calibri" w:hAnsi="Calibri" w:cs="Times New Roman"/>
              </w:rPr>
              <w:t>March</w:t>
            </w:r>
            <w:r w:rsidRPr="00515BE5">
              <w:rPr>
                <w:rFonts w:ascii="Calibri" w:eastAsia="Calibri" w:hAnsi="Calibri" w:cs="Times New Roman"/>
              </w:rPr>
              <w:t xml:space="preserve"> 201</w:t>
            </w:r>
            <w:r w:rsidR="00291F02">
              <w:rPr>
                <w:rFonts w:ascii="Calibri" w:eastAsia="Calibri" w:hAnsi="Calibri" w:cs="Times New Roman"/>
              </w:rPr>
              <w:t>7</w:t>
            </w:r>
            <w:r w:rsidRPr="00515BE5">
              <w:rPr>
                <w:rFonts w:ascii="Calibri" w:eastAsia="Calibri" w:hAnsi="Calibri" w:cs="Times New Roman"/>
              </w:rPr>
              <w:t xml:space="preserve"> for approval by the Council and signing-off by the Chair.</w:t>
            </w:r>
          </w:p>
          <w:p w:rsidR="00515BE5" w:rsidRDefault="00515BE5">
            <w:pPr>
              <w:rPr>
                <w:rFonts w:ascii="Calibri" w:eastAsia="Calibri" w:hAnsi="Calibri" w:cs="Times New Roman"/>
                <w:b/>
              </w:rPr>
            </w:pPr>
          </w:p>
          <w:p w:rsidR="00F52171" w:rsidRPr="001E67C6" w:rsidRDefault="00F52171" w:rsidP="00F52171">
            <w:pPr>
              <w:rPr>
                <w:b/>
              </w:rPr>
            </w:pPr>
            <w:r w:rsidRPr="001E67C6">
              <w:rPr>
                <w:b/>
              </w:rPr>
              <w:t>Resolved</w:t>
            </w:r>
          </w:p>
          <w:p w:rsidR="00515BE5" w:rsidRPr="00F52171" w:rsidRDefault="00515BE5" w:rsidP="00291F02">
            <w:r>
              <w:rPr>
                <w:b/>
              </w:rPr>
              <w:t xml:space="preserve">That the record for </w:t>
            </w:r>
            <w:r w:rsidR="00424F86">
              <w:rPr>
                <w:b/>
              </w:rPr>
              <w:t>March</w:t>
            </w:r>
            <w:r w:rsidR="00533A1A">
              <w:rPr>
                <w:b/>
              </w:rPr>
              <w:t xml:space="preserve"> 2017 as presented </w:t>
            </w:r>
            <w:r>
              <w:rPr>
                <w:b/>
              </w:rPr>
              <w:t>would be signed off</w:t>
            </w:r>
          </w:p>
        </w:tc>
        <w:tc>
          <w:tcPr>
            <w:tcW w:w="1366" w:type="dxa"/>
            <w:tcBorders>
              <w:bottom w:val="single" w:sz="4" w:space="0" w:color="auto"/>
            </w:tcBorders>
          </w:tcPr>
          <w:p w:rsidR="00F52171" w:rsidRPr="00F52171" w:rsidRDefault="00F52171">
            <w:pPr>
              <w:rPr>
                <w:b/>
              </w:rPr>
            </w:pPr>
          </w:p>
          <w:p w:rsidR="00F52171" w:rsidRPr="00F52171" w:rsidRDefault="00F52171">
            <w:pPr>
              <w:rPr>
                <w:b/>
              </w:rPr>
            </w:pPr>
          </w:p>
          <w:p w:rsidR="00F52171" w:rsidRPr="00F52171" w:rsidRDefault="00F52171">
            <w:pPr>
              <w:rPr>
                <w:b/>
              </w:rPr>
            </w:pPr>
          </w:p>
          <w:p w:rsidR="00515BE5" w:rsidRDefault="00515BE5">
            <w:pPr>
              <w:rPr>
                <w:b/>
              </w:rPr>
            </w:pPr>
          </w:p>
          <w:p w:rsidR="00515BE5" w:rsidRDefault="00515BE5">
            <w:pPr>
              <w:rPr>
                <w:b/>
              </w:rPr>
            </w:pPr>
          </w:p>
          <w:p w:rsidR="00515BE5" w:rsidRDefault="00515BE5">
            <w:pPr>
              <w:rPr>
                <w:b/>
              </w:rPr>
            </w:pPr>
          </w:p>
          <w:p w:rsidR="00515BE5" w:rsidRDefault="00F52171">
            <w:pPr>
              <w:rPr>
                <w:b/>
              </w:rPr>
            </w:pPr>
            <w:r w:rsidRPr="00F52171">
              <w:rPr>
                <w:b/>
              </w:rPr>
              <w:t>C</w:t>
            </w:r>
            <w:r w:rsidR="00515BE5">
              <w:rPr>
                <w:b/>
              </w:rPr>
              <w:t>hair</w:t>
            </w:r>
          </w:p>
          <w:p w:rsidR="004651EA" w:rsidRPr="00F52171" w:rsidRDefault="004651EA" w:rsidP="00533A1A">
            <w:pPr>
              <w:rPr>
                <w:b/>
              </w:rPr>
            </w:pPr>
          </w:p>
        </w:tc>
      </w:tr>
      <w:tr w:rsidR="00F52171" w:rsidTr="005F2CDB">
        <w:tc>
          <w:tcPr>
            <w:tcW w:w="557" w:type="dxa"/>
            <w:tcBorders>
              <w:bottom w:val="single" w:sz="4" w:space="0" w:color="auto"/>
            </w:tcBorders>
          </w:tcPr>
          <w:p w:rsidR="00F52171" w:rsidRDefault="00424F86">
            <w:r>
              <w:t>6</w:t>
            </w:r>
            <w:r w:rsidR="00F52171">
              <w:t>.</w:t>
            </w:r>
          </w:p>
          <w:p w:rsidR="001F0A93" w:rsidRDefault="001F0A93"/>
          <w:p w:rsidR="001F0A93" w:rsidRDefault="001F0A93"/>
        </w:tc>
        <w:tc>
          <w:tcPr>
            <w:tcW w:w="7093" w:type="dxa"/>
            <w:tcBorders>
              <w:bottom w:val="single" w:sz="4" w:space="0" w:color="auto"/>
            </w:tcBorders>
          </w:tcPr>
          <w:p w:rsidR="00F52171" w:rsidRPr="0083548C" w:rsidRDefault="00F52171" w:rsidP="00F52171">
            <w:pPr>
              <w:spacing w:after="160" w:line="259" w:lineRule="auto"/>
              <w:rPr>
                <w:rFonts w:ascii="Calibri" w:eastAsia="Calibri" w:hAnsi="Calibri" w:cs="Times New Roman"/>
                <w:b/>
              </w:rPr>
            </w:pPr>
            <w:r w:rsidRPr="0083548C">
              <w:rPr>
                <w:rFonts w:ascii="Calibri" w:eastAsia="Calibri" w:hAnsi="Calibri" w:cs="Times New Roman"/>
                <w:b/>
              </w:rPr>
              <w:t>Planning applications to be considered</w:t>
            </w:r>
          </w:p>
          <w:p w:rsidR="004A1230" w:rsidRDefault="00424F86" w:rsidP="001E67C6">
            <w:r>
              <w:t xml:space="preserve">No new planning applications were put forward for consideration.  </w:t>
            </w:r>
            <w:r w:rsidR="0062216E">
              <w:t xml:space="preserve">The Clerk </w:t>
            </w:r>
            <w:r w:rsidR="00467199">
              <w:t>upda</w:t>
            </w:r>
            <w:r w:rsidR="0062216E">
              <w:t xml:space="preserve">ted on </w:t>
            </w:r>
            <w:r w:rsidR="001F0A93">
              <w:t xml:space="preserve">the </w:t>
            </w:r>
            <w:r w:rsidR="0062216E">
              <w:t>planning application</w:t>
            </w:r>
            <w:r w:rsidR="001F0A93">
              <w:t>s</w:t>
            </w:r>
            <w:r>
              <w:t xml:space="preserve"> for (</w:t>
            </w:r>
            <w:proofErr w:type="spellStart"/>
            <w:r>
              <w:t>i</w:t>
            </w:r>
            <w:proofErr w:type="spellEnd"/>
            <w:r>
              <w:t xml:space="preserve">) </w:t>
            </w:r>
            <w:proofErr w:type="spellStart"/>
            <w:r>
              <w:t>Barnsteads</w:t>
            </w:r>
            <w:proofErr w:type="spellEnd"/>
            <w:r>
              <w:t xml:space="preserve"> (consultation response submitted within deadline) and (ii) Dove </w:t>
            </w:r>
            <w:proofErr w:type="spellStart"/>
            <w:r>
              <w:t>Syke</w:t>
            </w:r>
            <w:proofErr w:type="spellEnd"/>
            <w:r>
              <w:t xml:space="preserve"> (dates for appeal to Planning Inspectorate now confirmed).  </w:t>
            </w:r>
          </w:p>
          <w:p w:rsidR="004A1230" w:rsidRPr="001E67C6" w:rsidRDefault="004A1230" w:rsidP="001E67C6"/>
        </w:tc>
        <w:tc>
          <w:tcPr>
            <w:tcW w:w="1366" w:type="dxa"/>
            <w:tcBorders>
              <w:bottom w:val="single" w:sz="4" w:space="0" w:color="auto"/>
            </w:tcBorders>
          </w:tcPr>
          <w:p w:rsidR="00F52171" w:rsidRDefault="00F52171" w:rsidP="001E67C6"/>
        </w:tc>
      </w:tr>
      <w:tr w:rsidR="00F52171" w:rsidTr="00F52171">
        <w:tc>
          <w:tcPr>
            <w:tcW w:w="557" w:type="dxa"/>
          </w:tcPr>
          <w:p w:rsidR="00F52171" w:rsidRDefault="00424F86">
            <w:r>
              <w:t>7</w:t>
            </w:r>
            <w:r w:rsidR="00F52171">
              <w:t>.</w:t>
            </w:r>
          </w:p>
          <w:p w:rsidR="00533A1A" w:rsidRDefault="00533A1A"/>
          <w:p w:rsidR="00533A1A" w:rsidRDefault="00533A1A">
            <w:r>
              <w:t>a</w:t>
            </w:r>
            <w:r w:rsidR="007573B3">
              <w:t>)</w:t>
            </w:r>
          </w:p>
        </w:tc>
        <w:tc>
          <w:tcPr>
            <w:tcW w:w="7093" w:type="dxa"/>
          </w:tcPr>
          <w:p w:rsidR="00533A1A" w:rsidRDefault="00533A1A" w:rsidP="00533A1A">
            <w:pPr>
              <w:rPr>
                <w:rFonts w:ascii="Calibri" w:eastAsia="Calibri" w:hAnsi="Calibri" w:cs="Times New Roman"/>
                <w:b/>
              </w:rPr>
            </w:pPr>
            <w:r w:rsidRPr="00533A1A">
              <w:rPr>
                <w:rFonts w:ascii="Calibri" w:eastAsia="Calibri" w:hAnsi="Calibri" w:cs="Times New Roman"/>
                <w:b/>
              </w:rPr>
              <w:t>Governance arrangements – points for discussion / consideration</w:t>
            </w:r>
          </w:p>
          <w:p w:rsidR="00533A1A" w:rsidRPr="00533A1A" w:rsidRDefault="00533A1A" w:rsidP="00533A1A">
            <w:pPr>
              <w:rPr>
                <w:rFonts w:ascii="Calibri" w:eastAsia="Calibri" w:hAnsi="Calibri" w:cs="Times New Roman"/>
                <w:b/>
              </w:rPr>
            </w:pPr>
          </w:p>
          <w:p w:rsidR="00424F86" w:rsidRPr="00424F86" w:rsidRDefault="00424F86" w:rsidP="00424F86">
            <w:pPr>
              <w:rPr>
                <w:b/>
              </w:rPr>
            </w:pPr>
            <w:r w:rsidRPr="00424F86">
              <w:rPr>
                <w:b/>
              </w:rPr>
              <w:t>External audit by BDO (2016/17) – required pre-planning (Appendices 5 and 6)</w:t>
            </w:r>
          </w:p>
          <w:p w:rsidR="00424F86" w:rsidRDefault="00424F86" w:rsidP="00E313F5">
            <w:pPr>
              <w:rPr>
                <w:b/>
              </w:rPr>
            </w:pPr>
          </w:p>
          <w:p w:rsidR="00C01D73" w:rsidRDefault="00424F86" w:rsidP="00E313F5">
            <w:r>
              <w:t xml:space="preserve">The Clerk reported on the formal appointment of Sally </w:t>
            </w:r>
            <w:proofErr w:type="spellStart"/>
            <w:r>
              <w:t>Blenkinship</w:t>
            </w:r>
            <w:proofErr w:type="spellEnd"/>
            <w:r>
              <w:t xml:space="preserve"> </w:t>
            </w:r>
            <w:r w:rsidR="00235FE3">
              <w:t>as Internal Auditor, a development which was well received by Parish Councillors.  However, initial discussions with Sally had indicated that – unlike in previous years – the submission to external auditors was likely to include at least one area of non-compliance (in relation to governance).  In support of this assertion, the Clerk presented his own preliminary assessment of the situation, which echoed Sally’s thoughts and which would be presented to members for endorsement at the May meeting.</w:t>
            </w:r>
          </w:p>
          <w:p w:rsidR="00424F86" w:rsidRDefault="00424F86" w:rsidP="00E313F5"/>
          <w:p w:rsidR="00C01D73" w:rsidRPr="002743B0" w:rsidRDefault="00C01D73" w:rsidP="00E313F5">
            <w:pPr>
              <w:rPr>
                <w:b/>
              </w:rPr>
            </w:pPr>
            <w:r w:rsidRPr="002743B0">
              <w:rPr>
                <w:b/>
              </w:rPr>
              <w:t>Resolved</w:t>
            </w:r>
          </w:p>
          <w:p w:rsidR="00051ED9" w:rsidRPr="001E67C6" w:rsidRDefault="00235FE3" w:rsidP="006468A4">
            <w:r>
              <w:rPr>
                <w:b/>
              </w:rPr>
              <w:t>Parish Council noted the preliminary draft of the submission to external auditors</w:t>
            </w:r>
          </w:p>
        </w:tc>
        <w:tc>
          <w:tcPr>
            <w:tcW w:w="1366" w:type="dxa"/>
          </w:tcPr>
          <w:p w:rsidR="00F52171" w:rsidRDefault="00F52171" w:rsidP="001E67C6"/>
          <w:p w:rsidR="00F9567B" w:rsidRDefault="00F9567B" w:rsidP="001E67C6"/>
          <w:p w:rsidR="00F9567B" w:rsidRDefault="00F9567B"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2743B0" w:rsidRDefault="002743B0" w:rsidP="001E67C6"/>
          <w:p w:rsidR="00F9567B" w:rsidRDefault="00F9567B" w:rsidP="001E67C6"/>
          <w:p w:rsidR="00F9567B" w:rsidRDefault="00F9567B" w:rsidP="001E67C6"/>
          <w:p w:rsidR="00F9567B" w:rsidRDefault="00F9567B" w:rsidP="001E67C6"/>
          <w:p w:rsidR="00F9567B" w:rsidRDefault="00F9567B" w:rsidP="001E67C6"/>
          <w:p w:rsidR="00F9567B" w:rsidRDefault="00F9567B" w:rsidP="001E67C6"/>
          <w:p w:rsidR="00235FE3" w:rsidRDefault="00235FE3" w:rsidP="001E67C6">
            <w:pPr>
              <w:rPr>
                <w:b/>
              </w:rPr>
            </w:pPr>
          </w:p>
          <w:p w:rsidR="00F9567B" w:rsidRPr="002743B0" w:rsidRDefault="002743B0" w:rsidP="001E67C6">
            <w:pPr>
              <w:rPr>
                <w:b/>
              </w:rPr>
            </w:pPr>
            <w:r w:rsidRPr="002743B0">
              <w:rPr>
                <w:b/>
              </w:rPr>
              <w:t>Clerk</w:t>
            </w:r>
          </w:p>
          <w:p w:rsidR="00F9567B" w:rsidRDefault="00F9567B" w:rsidP="001E67C6"/>
          <w:p w:rsidR="00F9567B" w:rsidRPr="00F9567B" w:rsidRDefault="00F9567B" w:rsidP="001E67C6">
            <w:pPr>
              <w:rPr>
                <w:b/>
              </w:rPr>
            </w:pPr>
          </w:p>
        </w:tc>
      </w:tr>
      <w:tr w:rsidR="00533A1A" w:rsidTr="00F52171">
        <w:tc>
          <w:tcPr>
            <w:tcW w:w="557" w:type="dxa"/>
          </w:tcPr>
          <w:p w:rsidR="00533A1A" w:rsidRDefault="00533A1A">
            <w:r>
              <w:t>b</w:t>
            </w:r>
            <w:r w:rsidR="007573B3">
              <w:t>)</w:t>
            </w:r>
          </w:p>
        </w:tc>
        <w:tc>
          <w:tcPr>
            <w:tcW w:w="7093" w:type="dxa"/>
          </w:tcPr>
          <w:p w:rsidR="006468A4" w:rsidRDefault="006468A4" w:rsidP="00F52171">
            <w:pPr>
              <w:spacing w:after="160" w:line="259" w:lineRule="auto"/>
              <w:rPr>
                <w:rFonts w:ascii="Calibri" w:eastAsia="Calibri" w:hAnsi="Calibri" w:cs="Times New Roman"/>
              </w:rPr>
            </w:pPr>
            <w:r w:rsidRPr="006468A4">
              <w:rPr>
                <w:rFonts w:ascii="Calibri" w:eastAsia="Calibri" w:hAnsi="Calibri" w:cs="Times New Roman"/>
                <w:b/>
              </w:rPr>
              <w:t>Draft Model Standing Orders and Code of Conduct</w:t>
            </w:r>
          </w:p>
          <w:p w:rsidR="006468A4" w:rsidRDefault="006468A4" w:rsidP="00F52171">
            <w:pPr>
              <w:spacing w:after="160" w:line="259" w:lineRule="auto"/>
              <w:rPr>
                <w:rFonts w:ascii="Calibri" w:eastAsia="Calibri" w:hAnsi="Calibri" w:cs="Times New Roman"/>
              </w:rPr>
            </w:pPr>
            <w:r>
              <w:rPr>
                <w:rFonts w:ascii="Calibri" w:eastAsia="Calibri" w:hAnsi="Calibri" w:cs="Times New Roman"/>
              </w:rPr>
              <w:t xml:space="preserve">The Clerk </w:t>
            </w:r>
            <w:r w:rsidR="00471EB5">
              <w:rPr>
                <w:rFonts w:ascii="Calibri" w:eastAsia="Calibri" w:hAnsi="Calibri" w:cs="Times New Roman"/>
              </w:rPr>
              <w:t>presented the initial draft of the Model Standing Orders.  Members went through the document and made a number of suggestions for changes.</w:t>
            </w:r>
          </w:p>
          <w:p w:rsidR="00471EB5" w:rsidRPr="00471EB5" w:rsidRDefault="00471EB5" w:rsidP="00F52171">
            <w:pPr>
              <w:spacing w:after="160" w:line="259" w:lineRule="auto"/>
              <w:rPr>
                <w:rFonts w:ascii="Calibri" w:eastAsia="Calibri" w:hAnsi="Calibri" w:cs="Times New Roman"/>
                <w:b/>
              </w:rPr>
            </w:pPr>
            <w:r w:rsidRPr="00471EB5">
              <w:rPr>
                <w:rFonts w:ascii="Calibri" w:eastAsia="Calibri" w:hAnsi="Calibri" w:cs="Times New Roman"/>
                <w:b/>
              </w:rPr>
              <w:t>Resolved</w:t>
            </w:r>
          </w:p>
          <w:p w:rsidR="00533A1A" w:rsidRDefault="00471EB5" w:rsidP="00B33E94">
            <w:pPr>
              <w:spacing w:after="160" w:line="259" w:lineRule="auto"/>
              <w:rPr>
                <w:rFonts w:ascii="Calibri" w:eastAsia="Calibri" w:hAnsi="Calibri" w:cs="Times New Roman"/>
                <w:b/>
              </w:rPr>
            </w:pPr>
            <w:r w:rsidRPr="00471EB5">
              <w:rPr>
                <w:rFonts w:ascii="Calibri" w:eastAsia="Calibri" w:hAnsi="Calibri" w:cs="Times New Roman"/>
                <w:b/>
              </w:rPr>
              <w:t xml:space="preserve">Clerk to amend document as agreed; subject to these changes the Model Standing Orders </w:t>
            </w:r>
            <w:r w:rsidR="00537DCA">
              <w:rPr>
                <w:rFonts w:ascii="Calibri" w:eastAsia="Calibri" w:hAnsi="Calibri" w:cs="Times New Roman"/>
                <w:b/>
              </w:rPr>
              <w:t xml:space="preserve">(other than sections 4 and 6, which related to the </w:t>
            </w:r>
            <w:r w:rsidR="00537DCA">
              <w:rPr>
                <w:rFonts w:ascii="Calibri" w:eastAsia="Calibri" w:hAnsi="Calibri" w:cs="Times New Roman"/>
                <w:b/>
              </w:rPr>
              <w:lastRenderedPageBreak/>
              <w:t xml:space="preserve">relationship with the Village Hall and </w:t>
            </w:r>
            <w:r w:rsidR="00B33E94">
              <w:rPr>
                <w:rFonts w:ascii="Calibri" w:eastAsia="Calibri" w:hAnsi="Calibri" w:cs="Times New Roman"/>
                <w:b/>
              </w:rPr>
              <w:t>which</w:t>
            </w:r>
            <w:r w:rsidR="00537DCA">
              <w:rPr>
                <w:rFonts w:ascii="Calibri" w:eastAsia="Calibri" w:hAnsi="Calibri" w:cs="Times New Roman"/>
                <w:b/>
              </w:rPr>
              <w:t xml:space="preserve"> would be </w:t>
            </w:r>
            <w:r w:rsidR="00B33E94">
              <w:rPr>
                <w:rFonts w:ascii="Calibri" w:eastAsia="Calibri" w:hAnsi="Calibri" w:cs="Times New Roman"/>
                <w:b/>
              </w:rPr>
              <w:t>returned</w:t>
            </w:r>
            <w:r w:rsidR="00537DCA">
              <w:rPr>
                <w:rFonts w:ascii="Calibri" w:eastAsia="Calibri" w:hAnsi="Calibri" w:cs="Times New Roman"/>
                <w:b/>
              </w:rPr>
              <w:t xml:space="preserve"> to at a later </w:t>
            </w:r>
            <w:r w:rsidR="00B33E94">
              <w:rPr>
                <w:rFonts w:ascii="Calibri" w:eastAsia="Calibri" w:hAnsi="Calibri" w:cs="Times New Roman"/>
                <w:b/>
              </w:rPr>
              <w:t>date</w:t>
            </w:r>
            <w:r w:rsidR="00537DCA">
              <w:rPr>
                <w:rFonts w:ascii="Calibri" w:eastAsia="Calibri" w:hAnsi="Calibri" w:cs="Times New Roman"/>
                <w:b/>
              </w:rPr>
              <w:t xml:space="preserve">) </w:t>
            </w:r>
            <w:r w:rsidRPr="00471EB5">
              <w:rPr>
                <w:rFonts w:ascii="Calibri" w:eastAsia="Calibri" w:hAnsi="Calibri" w:cs="Times New Roman"/>
                <w:b/>
              </w:rPr>
              <w:t>would be adopted with immediate effect.</w:t>
            </w:r>
          </w:p>
        </w:tc>
        <w:tc>
          <w:tcPr>
            <w:tcW w:w="1366" w:type="dxa"/>
          </w:tcPr>
          <w:p w:rsidR="00533A1A" w:rsidRDefault="00533A1A" w:rsidP="001E67C6"/>
          <w:p w:rsidR="00B66D0C" w:rsidRDefault="00B66D0C" w:rsidP="001E67C6"/>
          <w:p w:rsidR="00B66D0C" w:rsidRDefault="00B66D0C" w:rsidP="001E67C6"/>
          <w:p w:rsidR="00B66D0C" w:rsidRDefault="00B66D0C" w:rsidP="001E67C6"/>
          <w:p w:rsidR="00471EB5" w:rsidRDefault="00471EB5" w:rsidP="001E67C6"/>
          <w:p w:rsidR="00471EB5" w:rsidRDefault="00471EB5" w:rsidP="001E67C6"/>
          <w:p w:rsidR="00471EB5" w:rsidRDefault="00471EB5" w:rsidP="001E67C6"/>
          <w:p w:rsidR="00471EB5" w:rsidRDefault="00471EB5" w:rsidP="001E67C6"/>
          <w:p w:rsidR="00471EB5" w:rsidRPr="00426F1D" w:rsidRDefault="00471EB5" w:rsidP="001E67C6">
            <w:pPr>
              <w:rPr>
                <w:b/>
              </w:rPr>
            </w:pPr>
            <w:r w:rsidRPr="00426F1D">
              <w:rPr>
                <w:b/>
              </w:rPr>
              <w:t>Clerk</w:t>
            </w:r>
          </w:p>
          <w:p w:rsidR="00CA09BD" w:rsidRDefault="00CA09BD" w:rsidP="001E67C6"/>
          <w:p w:rsidR="00CA09BD" w:rsidRDefault="00CA09BD" w:rsidP="001E67C6"/>
          <w:p w:rsidR="00CA09BD" w:rsidRPr="00CA09BD" w:rsidRDefault="00CA09BD" w:rsidP="001E67C6">
            <w:pPr>
              <w:rPr>
                <w:b/>
              </w:rPr>
            </w:pPr>
            <w:r w:rsidRPr="00CA09BD">
              <w:rPr>
                <w:b/>
              </w:rPr>
              <w:t>Clerk</w:t>
            </w:r>
          </w:p>
        </w:tc>
      </w:tr>
      <w:tr w:rsidR="00533A1A" w:rsidTr="00F52171">
        <w:tc>
          <w:tcPr>
            <w:tcW w:w="557" w:type="dxa"/>
          </w:tcPr>
          <w:p w:rsidR="00533A1A" w:rsidRDefault="007573B3">
            <w:r>
              <w:lastRenderedPageBreak/>
              <w:t>c)</w:t>
            </w:r>
          </w:p>
        </w:tc>
        <w:tc>
          <w:tcPr>
            <w:tcW w:w="7093" w:type="dxa"/>
          </w:tcPr>
          <w:p w:rsidR="00B33E94" w:rsidRDefault="00B33E94" w:rsidP="00B33E94">
            <w:pPr>
              <w:spacing w:after="160" w:line="259" w:lineRule="auto"/>
              <w:rPr>
                <w:rFonts w:ascii="Calibri" w:eastAsia="Calibri" w:hAnsi="Calibri" w:cs="Times New Roman"/>
                <w:b/>
              </w:rPr>
            </w:pPr>
            <w:r>
              <w:rPr>
                <w:rFonts w:ascii="Calibri" w:eastAsia="Calibri" w:hAnsi="Calibri" w:cs="Times New Roman"/>
                <w:b/>
              </w:rPr>
              <w:t>Code of Conduct</w:t>
            </w:r>
          </w:p>
          <w:p w:rsidR="00B33E94" w:rsidRPr="00B33E94" w:rsidRDefault="00B33E94" w:rsidP="00B33E94">
            <w:pPr>
              <w:spacing w:after="160" w:line="259" w:lineRule="auto"/>
              <w:rPr>
                <w:rFonts w:ascii="Calibri" w:eastAsia="Calibri" w:hAnsi="Calibri" w:cs="Times New Roman"/>
              </w:rPr>
            </w:pPr>
            <w:r w:rsidRPr="00B33E94">
              <w:rPr>
                <w:rFonts w:ascii="Calibri" w:eastAsia="Calibri" w:hAnsi="Calibri" w:cs="Times New Roman"/>
              </w:rPr>
              <w:t xml:space="preserve">Similarly, members considered the draft Code of Conduct, with particular regard to the 7 principles which all Parish Cllrs were expected to abide by.  </w:t>
            </w:r>
          </w:p>
          <w:p w:rsidR="00B33E94" w:rsidRPr="00B33E94" w:rsidRDefault="00B33E94" w:rsidP="00B33E94">
            <w:pPr>
              <w:spacing w:after="160" w:line="259" w:lineRule="auto"/>
              <w:rPr>
                <w:rFonts w:ascii="Calibri" w:eastAsia="Calibri" w:hAnsi="Calibri" w:cs="Times New Roman"/>
                <w:b/>
              </w:rPr>
            </w:pPr>
            <w:r w:rsidRPr="00B33E94">
              <w:rPr>
                <w:rFonts w:ascii="Calibri" w:eastAsia="Calibri" w:hAnsi="Calibri" w:cs="Times New Roman"/>
                <w:b/>
              </w:rPr>
              <w:t>Resolved</w:t>
            </w:r>
          </w:p>
          <w:p w:rsidR="00CA09BD" w:rsidRPr="00051ED9" w:rsidRDefault="00B33E94" w:rsidP="008750FB">
            <w:pPr>
              <w:spacing w:after="160" w:line="259" w:lineRule="auto"/>
              <w:rPr>
                <w:rFonts w:ascii="Calibri" w:eastAsia="Calibri" w:hAnsi="Calibri" w:cs="Times New Roman"/>
              </w:rPr>
            </w:pPr>
            <w:r w:rsidRPr="00B33E94">
              <w:rPr>
                <w:rFonts w:ascii="Calibri" w:eastAsia="Calibri" w:hAnsi="Calibri" w:cs="Times New Roman"/>
                <w:b/>
              </w:rPr>
              <w:t xml:space="preserve">Parish Council to adopt the draft Code of Conduct </w:t>
            </w:r>
            <w:proofErr w:type="spellStart"/>
            <w:r w:rsidRPr="00B33E94">
              <w:rPr>
                <w:rFonts w:ascii="Calibri" w:eastAsia="Calibri" w:hAnsi="Calibri" w:cs="Times New Roman"/>
                <w:b/>
              </w:rPr>
              <w:t>unamended</w:t>
            </w:r>
            <w:proofErr w:type="spellEnd"/>
            <w:r w:rsidRPr="00B33E94">
              <w:rPr>
                <w:rFonts w:ascii="Calibri" w:eastAsia="Calibri" w:hAnsi="Calibri" w:cs="Times New Roman"/>
                <w:b/>
              </w:rPr>
              <w:t xml:space="preserve"> with immediate effect</w:t>
            </w:r>
          </w:p>
        </w:tc>
        <w:tc>
          <w:tcPr>
            <w:tcW w:w="1366" w:type="dxa"/>
          </w:tcPr>
          <w:p w:rsidR="00533A1A" w:rsidRDefault="00533A1A"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CA09BD" w:rsidRDefault="00CA09BD" w:rsidP="001E67C6"/>
          <w:p w:rsidR="00503DD2" w:rsidRDefault="000E14A9" w:rsidP="001E67C6">
            <w:pPr>
              <w:rPr>
                <w:b/>
              </w:rPr>
            </w:pPr>
            <w:r w:rsidRPr="000E14A9">
              <w:rPr>
                <w:b/>
              </w:rPr>
              <w:t>Clerk</w:t>
            </w:r>
          </w:p>
          <w:p w:rsidR="00CA09BD" w:rsidRPr="00CA09BD" w:rsidRDefault="00CA09BD" w:rsidP="001E67C6">
            <w:pPr>
              <w:rPr>
                <w:b/>
              </w:rPr>
            </w:pPr>
          </w:p>
        </w:tc>
      </w:tr>
      <w:tr w:rsidR="008750FB" w:rsidTr="00F52171">
        <w:tc>
          <w:tcPr>
            <w:tcW w:w="557" w:type="dxa"/>
          </w:tcPr>
          <w:p w:rsidR="008750FB" w:rsidRDefault="008750FB">
            <w:r>
              <w:t>d)</w:t>
            </w:r>
          </w:p>
        </w:tc>
        <w:tc>
          <w:tcPr>
            <w:tcW w:w="7093" w:type="dxa"/>
          </w:tcPr>
          <w:p w:rsidR="008750FB" w:rsidRDefault="008750FB" w:rsidP="00B33E94">
            <w:pPr>
              <w:spacing w:after="160" w:line="259" w:lineRule="auto"/>
              <w:rPr>
                <w:rFonts w:ascii="Calibri" w:eastAsia="Calibri" w:hAnsi="Calibri" w:cs="Times New Roman"/>
                <w:b/>
              </w:rPr>
            </w:pPr>
            <w:r w:rsidRPr="008750FB">
              <w:rPr>
                <w:rFonts w:ascii="Calibri" w:eastAsia="Calibri" w:hAnsi="Calibri" w:cs="Times New Roman"/>
                <w:b/>
              </w:rPr>
              <w:t>P</w:t>
            </w:r>
            <w:r>
              <w:rPr>
                <w:rFonts w:ascii="Calibri" w:eastAsia="Calibri" w:hAnsi="Calibri" w:cs="Times New Roman"/>
                <w:b/>
              </w:rPr>
              <w:t xml:space="preserve">arish </w:t>
            </w:r>
            <w:r w:rsidRPr="008750FB">
              <w:rPr>
                <w:rFonts w:ascii="Calibri" w:eastAsia="Calibri" w:hAnsi="Calibri" w:cs="Times New Roman"/>
                <w:b/>
              </w:rPr>
              <w:t>C</w:t>
            </w:r>
            <w:r>
              <w:rPr>
                <w:rFonts w:ascii="Calibri" w:eastAsia="Calibri" w:hAnsi="Calibri" w:cs="Times New Roman"/>
                <w:b/>
              </w:rPr>
              <w:t>ouncil</w:t>
            </w:r>
            <w:r w:rsidRPr="008750FB">
              <w:rPr>
                <w:rFonts w:ascii="Calibri" w:eastAsia="Calibri" w:hAnsi="Calibri" w:cs="Times New Roman"/>
                <w:b/>
              </w:rPr>
              <w:t xml:space="preserve"> draft work plan</w:t>
            </w:r>
          </w:p>
          <w:p w:rsidR="008750FB" w:rsidRPr="008750FB" w:rsidRDefault="008750FB" w:rsidP="00B33E94">
            <w:pPr>
              <w:spacing w:after="160" w:line="259" w:lineRule="auto"/>
              <w:rPr>
                <w:rFonts w:ascii="Calibri" w:eastAsia="Calibri" w:hAnsi="Calibri" w:cs="Times New Roman"/>
              </w:rPr>
            </w:pPr>
            <w:r w:rsidRPr="008750FB">
              <w:rPr>
                <w:rFonts w:ascii="Calibri" w:eastAsia="Calibri" w:hAnsi="Calibri" w:cs="Times New Roman"/>
              </w:rPr>
              <w:t>The Clerk presented the latest version of the work plan for members’ consideration.</w:t>
            </w:r>
          </w:p>
          <w:p w:rsidR="008750FB" w:rsidRDefault="008750FB" w:rsidP="00B33E94">
            <w:pPr>
              <w:spacing w:after="160" w:line="259" w:lineRule="auto"/>
              <w:rPr>
                <w:rFonts w:ascii="Calibri" w:eastAsia="Calibri" w:hAnsi="Calibri" w:cs="Times New Roman"/>
                <w:b/>
              </w:rPr>
            </w:pPr>
            <w:r>
              <w:rPr>
                <w:rFonts w:ascii="Calibri" w:eastAsia="Calibri" w:hAnsi="Calibri" w:cs="Times New Roman"/>
                <w:b/>
              </w:rPr>
              <w:t>Resolved</w:t>
            </w:r>
          </w:p>
          <w:p w:rsidR="008750FB" w:rsidRDefault="008750FB" w:rsidP="008750FB">
            <w:pPr>
              <w:spacing w:after="160" w:line="259" w:lineRule="auto"/>
              <w:rPr>
                <w:rFonts w:ascii="Calibri" w:eastAsia="Calibri" w:hAnsi="Calibri" w:cs="Times New Roman"/>
                <w:b/>
              </w:rPr>
            </w:pPr>
            <w:r>
              <w:rPr>
                <w:rFonts w:ascii="Calibri" w:eastAsia="Calibri" w:hAnsi="Calibri" w:cs="Times New Roman"/>
                <w:b/>
              </w:rPr>
              <w:t>Work Plan to be noted</w:t>
            </w:r>
          </w:p>
        </w:tc>
        <w:tc>
          <w:tcPr>
            <w:tcW w:w="1366" w:type="dxa"/>
          </w:tcPr>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Pr="008750FB" w:rsidRDefault="008750FB" w:rsidP="001E67C6">
            <w:pPr>
              <w:rPr>
                <w:b/>
              </w:rPr>
            </w:pPr>
            <w:r w:rsidRPr="008750FB">
              <w:rPr>
                <w:b/>
              </w:rPr>
              <w:t>Clerk</w:t>
            </w:r>
          </w:p>
        </w:tc>
      </w:tr>
      <w:tr w:rsidR="008750FB" w:rsidTr="00F52171">
        <w:tc>
          <w:tcPr>
            <w:tcW w:w="557" w:type="dxa"/>
          </w:tcPr>
          <w:p w:rsidR="008750FB" w:rsidRDefault="008750FB">
            <w:r>
              <w:t>e)</w:t>
            </w:r>
          </w:p>
        </w:tc>
        <w:tc>
          <w:tcPr>
            <w:tcW w:w="7093" w:type="dxa"/>
          </w:tcPr>
          <w:p w:rsidR="008750FB" w:rsidRPr="008750FB" w:rsidRDefault="008750FB" w:rsidP="008750FB">
            <w:pPr>
              <w:spacing w:after="160" w:line="259" w:lineRule="auto"/>
              <w:rPr>
                <w:rFonts w:ascii="Calibri" w:eastAsia="Calibri" w:hAnsi="Calibri" w:cs="Times New Roman"/>
                <w:b/>
              </w:rPr>
            </w:pPr>
            <w:r w:rsidRPr="008750FB">
              <w:rPr>
                <w:rFonts w:ascii="Calibri" w:eastAsia="Calibri" w:hAnsi="Calibri" w:cs="Times New Roman"/>
                <w:b/>
              </w:rPr>
              <w:t>May AGM</w:t>
            </w:r>
          </w:p>
          <w:p w:rsidR="008750FB" w:rsidRPr="008750FB" w:rsidRDefault="008750FB" w:rsidP="00B33E94">
            <w:pPr>
              <w:spacing w:after="160" w:line="259" w:lineRule="auto"/>
              <w:rPr>
                <w:rFonts w:ascii="Calibri" w:eastAsia="Calibri" w:hAnsi="Calibri" w:cs="Times New Roman"/>
              </w:rPr>
            </w:pPr>
            <w:r w:rsidRPr="008750FB">
              <w:rPr>
                <w:rFonts w:ascii="Calibri" w:eastAsia="Calibri" w:hAnsi="Calibri" w:cs="Times New Roman"/>
              </w:rPr>
              <w:t>The Clerk confirmed that the Annual General Meeting would be held at the start of the next formal meeting of the Parish Council in May.  An outline of the anticipated format and agenda was given.  Members noted this and commented that there was a need to publicise the AGM in order to encourage local attendance and participation.</w:t>
            </w:r>
          </w:p>
          <w:p w:rsidR="008750FB" w:rsidRDefault="008750FB" w:rsidP="00B33E94">
            <w:pPr>
              <w:spacing w:after="160" w:line="259" w:lineRule="auto"/>
              <w:rPr>
                <w:rFonts w:ascii="Calibri" w:eastAsia="Calibri" w:hAnsi="Calibri" w:cs="Times New Roman"/>
                <w:b/>
              </w:rPr>
            </w:pPr>
            <w:r>
              <w:rPr>
                <w:rFonts w:ascii="Calibri" w:eastAsia="Calibri" w:hAnsi="Calibri" w:cs="Times New Roman"/>
                <w:b/>
              </w:rPr>
              <w:t>Resolved</w:t>
            </w:r>
          </w:p>
          <w:p w:rsidR="008750FB" w:rsidRPr="008750FB" w:rsidRDefault="008750FB" w:rsidP="00B33E94">
            <w:pPr>
              <w:spacing w:after="160" w:line="259" w:lineRule="auto"/>
              <w:rPr>
                <w:rFonts w:ascii="Calibri" w:eastAsia="Calibri" w:hAnsi="Calibri" w:cs="Times New Roman"/>
                <w:b/>
              </w:rPr>
            </w:pPr>
            <w:r>
              <w:rPr>
                <w:rFonts w:ascii="Calibri" w:eastAsia="Calibri" w:hAnsi="Calibri" w:cs="Times New Roman"/>
                <w:b/>
              </w:rPr>
              <w:t>Clerk to advertise AGM on notice boards, website and any other appropriate locations</w:t>
            </w:r>
          </w:p>
        </w:tc>
        <w:tc>
          <w:tcPr>
            <w:tcW w:w="1366" w:type="dxa"/>
          </w:tcPr>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Default="008750FB" w:rsidP="001E67C6"/>
          <w:p w:rsidR="008750FB" w:rsidRPr="008750FB" w:rsidRDefault="008750FB" w:rsidP="001E67C6">
            <w:pPr>
              <w:rPr>
                <w:b/>
              </w:rPr>
            </w:pPr>
            <w:r w:rsidRPr="008750FB">
              <w:rPr>
                <w:b/>
              </w:rPr>
              <w:t>Clerk</w:t>
            </w:r>
          </w:p>
          <w:p w:rsidR="008750FB" w:rsidRDefault="008750FB" w:rsidP="001E67C6"/>
        </w:tc>
      </w:tr>
      <w:tr w:rsidR="00F52171" w:rsidTr="00F52171">
        <w:tc>
          <w:tcPr>
            <w:tcW w:w="557" w:type="dxa"/>
          </w:tcPr>
          <w:p w:rsidR="00F52171" w:rsidRDefault="008750FB">
            <w:r>
              <w:t>8</w:t>
            </w:r>
            <w:r w:rsidR="003967B7">
              <w:t>.</w:t>
            </w:r>
          </w:p>
        </w:tc>
        <w:tc>
          <w:tcPr>
            <w:tcW w:w="7093" w:type="dxa"/>
          </w:tcPr>
          <w:p w:rsidR="00051ED9" w:rsidRDefault="00051ED9" w:rsidP="00051ED9">
            <w:pPr>
              <w:spacing w:after="160" w:line="259" w:lineRule="auto"/>
              <w:rPr>
                <w:rFonts w:ascii="Calibri" w:eastAsia="Calibri" w:hAnsi="Calibri" w:cs="Times New Roman"/>
                <w:b/>
              </w:rPr>
            </w:pPr>
            <w:r w:rsidRPr="00083D92">
              <w:rPr>
                <w:rFonts w:ascii="Calibri" w:eastAsia="Calibri" w:hAnsi="Calibri" w:cs="Times New Roman"/>
                <w:b/>
              </w:rPr>
              <w:t>War Memorial</w:t>
            </w:r>
            <w:r>
              <w:rPr>
                <w:rFonts w:ascii="Calibri" w:eastAsia="Calibri" w:hAnsi="Calibri" w:cs="Times New Roman"/>
                <w:b/>
              </w:rPr>
              <w:t xml:space="preserve"> / centenary celebrations </w:t>
            </w:r>
          </w:p>
          <w:p w:rsidR="008750FB" w:rsidRDefault="00723737" w:rsidP="001E67C6">
            <w:r>
              <w:t xml:space="preserve">The Chair </w:t>
            </w:r>
            <w:r w:rsidR="008750FB">
              <w:t xml:space="preserve">confirmed that he had now received an estimate for work required from </w:t>
            </w:r>
            <w:proofErr w:type="spellStart"/>
            <w:r>
              <w:t>Thos</w:t>
            </w:r>
            <w:proofErr w:type="spellEnd"/>
            <w:r>
              <w:t xml:space="preserve"> Rock (stonemasons)</w:t>
            </w:r>
            <w:r w:rsidR="008750FB">
              <w:t>.  He also stated that a site meeting with Brent Stevenson had been arranged for 7/30pm on 9 May.</w:t>
            </w:r>
          </w:p>
          <w:p w:rsidR="008750FB" w:rsidRDefault="008750FB" w:rsidP="001E67C6"/>
          <w:p w:rsidR="00560774" w:rsidRPr="001E67C6" w:rsidRDefault="00560774" w:rsidP="00560774">
            <w:pPr>
              <w:rPr>
                <w:b/>
              </w:rPr>
            </w:pPr>
            <w:r w:rsidRPr="001E67C6">
              <w:rPr>
                <w:b/>
              </w:rPr>
              <w:t>Resolved</w:t>
            </w:r>
          </w:p>
          <w:p w:rsidR="008750FB" w:rsidRDefault="008750FB" w:rsidP="008750FB">
            <w:pPr>
              <w:rPr>
                <w:b/>
              </w:rPr>
            </w:pPr>
            <w:r>
              <w:rPr>
                <w:b/>
              </w:rPr>
              <w:t xml:space="preserve">Members noted the estimate from </w:t>
            </w:r>
            <w:proofErr w:type="spellStart"/>
            <w:r>
              <w:rPr>
                <w:b/>
              </w:rPr>
              <w:t>Thos</w:t>
            </w:r>
            <w:proofErr w:type="spellEnd"/>
            <w:r>
              <w:rPr>
                <w:b/>
              </w:rPr>
              <w:t xml:space="preserve"> Rock and agreed to attend the site meeting on 9 May if at all possible</w:t>
            </w:r>
          </w:p>
          <w:p w:rsidR="00560774" w:rsidRPr="001E67C6" w:rsidRDefault="00560774" w:rsidP="008750FB"/>
        </w:tc>
        <w:tc>
          <w:tcPr>
            <w:tcW w:w="1366" w:type="dxa"/>
          </w:tcPr>
          <w:p w:rsidR="00F52171" w:rsidRDefault="00F52171"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CC3AEF" w:rsidRDefault="00CC3AEF" w:rsidP="001E67C6">
            <w:pPr>
              <w:rPr>
                <w:b/>
              </w:rPr>
            </w:pPr>
          </w:p>
          <w:p w:rsidR="008750FB" w:rsidRDefault="008750FB" w:rsidP="001E67C6">
            <w:pPr>
              <w:rPr>
                <w:b/>
              </w:rPr>
            </w:pPr>
          </w:p>
          <w:p w:rsidR="00CC3AEF" w:rsidRPr="00560774" w:rsidRDefault="00CC3AEF" w:rsidP="001E67C6">
            <w:pPr>
              <w:rPr>
                <w:b/>
              </w:rPr>
            </w:pPr>
            <w:r>
              <w:rPr>
                <w:b/>
              </w:rPr>
              <w:t>Clerk</w:t>
            </w:r>
          </w:p>
        </w:tc>
      </w:tr>
      <w:tr w:rsidR="002958A1" w:rsidTr="00F52171">
        <w:tc>
          <w:tcPr>
            <w:tcW w:w="557" w:type="dxa"/>
          </w:tcPr>
          <w:p w:rsidR="002958A1" w:rsidRDefault="007C1E21">
            <w:r>
              <w:t>9</w:t>
            </w:r>
            <w:r w:rsidR="002958A1">
              <w:t>.</w:t>
            </w:r>
          </w:p>
        </w:tc>
        <w:tc>
          <w:tcPr>
            <w:tcW w:w="7093" w:type="dxa"/>
          </w:tcPr>
          <w:p w:rsidR="00995A85" w:rsidRDefault="00995A85" w:rsidP="00995A85">
            <w:pPr>
              <w:spacing w:after="160" w:line="259" w:lineRule="auto"/>
              <w:rPr>
                <w:rFonts w:ascii="Calibri" w:eastAsia="Calibri" w:hAnsi="Calibri" w:cs="Times New Roman"/>
              </w:rPr>
            </w:pPr>
            <w:r w:rsidRPr="00CF6077">
              <w:rPr>
                <w:rFonts w:ascii="Calibri" w:eastAsia="Calibri" w:hAnsi="Calibri" w:cs="Times New Roman"/>
                <w:b/>
              </w:rPr>
              <w:t>Reports from sub-committees / other meetings attended</w:t>
            </w: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t>Playing Field / Village Hall (</w:t>
            </w:r>
            <w:r w:rsidR="00FF765D">
              <w:rPr>
                <w:rFonts w:ascii="Calibri" w:eastAsia="Calibri" w:hAnsi="Calibri" w:cs="Times New Roman"/>
                <w:u w:val="single"/>
              </w:rPr>
              <w:t>12 April</w:t>
            </w:r>
            <w:r w:rsidRPr="00503DD2">
              <w:rPr>
                <w:rFonts w:ascii="Calibri" w:eastAsia="Calibri" w:hAnsi="Calibri" w:cs="Times New Roman"/>
                <w:u w:val="single"/>
              </w:rPr>
              <w:t xml:space="preserve"> 2017)</w:t>
            </w:r>
          </w:p>
          <w:p w:rsidR="00051ED9" w:rsidRDefault="00051ED9" w:rsidP="00051ED9">
            <w:pPr>
              <w:pStyle w:val="ListParagraph"/>
              <w:spacing w:after="160" w:line="259" w:lineRule="auto"/>
              <w:ind w:left="0"/>
              <w:rPr>
                <w:rFonts w:ascii="Calibri" w:eastAsia="Calibri" w:hAnsi="Calibri" w:cs="Times New Roman"/>
              </w:rPr>
            </w:pPr>
          </w:p>
          <w:p w:rsidR="00051ED9" w:rsidRDefault="00FF765D" w:rsidP="00503DD2">
            <w:pPr>
              <w:pStyle w:val="ListParagraph"/>
              <w:spacing w:after="160" w:line="259" w:lineRule="auto"/>
              <w:rPr>
                <w:rFonts w:ascii="Calibri" w:eastAsia="Calibri" w:hAnsi="Calibri" w:cs="Times New Roman"/>
              </w:rPr>
            </w:pPr>
            <w:r>
              <w:rPr>
                <w:rFonts w:ascii="Calibri" w:eastAsia="Calibri" w:hAnsi="Calibri" w:cs="Times New Roman"/>
              </w:rPr>
              <w:t xml:space="preserve">Parish Cllrs Fox and Wood had officially represented the Parish Council at this meeting, reporting that the new car park lights were now in operation.  </w:t>
            </w:r>
          </w:p>
          <w:p w:rsidR="00051ED9" w:rsidRDefault="00051ED9" w:rsidP="00051ED9">
            <w:pPr>
              <w:pStyle w:val="ListParagraph"/>
              <w:spacing w:after="160" w:line="259" w:lineRule="auto"/>
              <w:ind w:left="0"/>
              <w:rPr>
                <w:rFonts w:ascii="Calibri" w:eastAsia="Calibri" w:hAnsi="Calibri" w:cs="Times New Roman"/>
              </w:rPr>
            </w:pPr>
          </w:p>
          <w:p w:rsidR="00FF765D" w:rsidRDefault="00FF765D" w:rsidP="00051ED9">
            <w:pPr>
              <w:pStyle w:val="ListParagraph"/>
              <w:spacing w:after="160" w:line="259" w:lineRule="auto"/>
              <w:ind w:left="0"/>
              <w:rPr>
                <w:rFonts w:ascii="Calibri" w:eastAsia="Calibri" w:hAnsi="Calibri" w:cs="Times New Roman"/>
              </w:rPr>
            </w:pPr>
          </w:p>
          <w:p w:rsidR="00FF765D" w:rsidRPr="00051ED9" w:rsidRDefault="00FF765D" w:rsidP="00051ED9">
            <w:pPr>
              <w:pStyle w:val="ListParagraph"/>
              <w:spacing w:after="160" w:line="259" w:lineRule="auto"/>
              <w:ind w:left="0"/>
              <w:rPr>
                <w:rFonts w:ascii="Calibri" w:eastAsia="Calibri" w:hAnsi="Calibri" w:cs="Times New Roman"/>
              </w:rPr>
            </w:pPr>
          </w:p>
          <w:p w:rsidR="00051ED9" w:rsidRPr="00503DD2" w:rsidRDefault="00051ED9" w:rsidP="00503DD2">
            <w:pPr>
              <w:pStyle w:val="ListParagraph"/>
              <w:numPr>
                <w:ilvl w:val="0"/>
                <w:numId w:val="25"/>
              </w:numPr>
              <w:spacing w:after="160" w:line="259" w:lineRule="auto"/>
              <w:rPr>
                <w:rFonts w:ascii="Calibri" w:eastAsia="Calibri" w:hAnsi="Calibri" w:cs="Times New Roman"/>
                <w:u w:val="single"/>
              </w:rPr>
            </w:pPr>
            <w:r w:rsidRPr="00503DD2">
              <w:rPr>
                <w:rFonts w:ascii="Calibri" w:eastAsia="Calibri" w:hAnsi="Calibri" w:cs="Times New Roman"/>
                <w:u w:val="single"/>
              </w:rPr>
              <w:lastRenderedPageBreak/>
              <w:t>Parish Council Liaison Committee (30.3.17)</w:t>
            </w:r>
          </w:p>
          <w:p w:rsidR="00051ED9" w:rsidRDefault="00051ED9" w:rsidP="00051ED9">
            <w:pPr>
              <w:pStyle w:val="ListParagraph"/>
              <w:spacing w:after="160" w:line="259" w:lineRule="auto"/>
              <w:ind w:left="0"/>
              <w:rPr>
                <w:rFonts w:ascii="Calibri" w:eastAsia="Calibri" w:hAnsi="Calibri" w:cs="Times New Roman"/>
              </w:rPr>
            </w:pPr>
          </w:p>
          <w:p w:rsidR="00051ED9" w:rsidRDefault="00DE1DE2" w:rsidP="00503DD2">
            <w:pPr>
              <w:pStyle w:val="ListParagraph"/>
              <w:spacing w:after="160" w:line="259" w:lineRule="auto"/>
              <w:rPr>
                <w:rFonts w:ascii="Calibri" w:eastAsia="Calibri" w:hAnsi="Calibri" w:cs="Times New Roman"/>
              </w:rPr>
            </w:pPr>
            <w:r>
              <w:rPr>
                <w:rFonts w:ascii="Calibri" w:eastAsia="Calibri" w:hAnsi="Calibri" w:cs="Times New Roman"/>
              </w:rPr>
              <w:t xml:space="preserve">Chair in attendance – </w:t>
            </w:r>
            <w:r w:rsidR="00FF765D">
              <w:rPr>
                <w:rFonts w:ascii="Calibri" w:eastAsia="Calibri" w:hAnsi="Calibri" w:cs="Times New Roman"/>
              </w:rPr>
              <w:t>discussion had centred on (</w:t>
            </w:r>
            <w:proofErr w:type="spellStart"/>
            <w:r w:rsidR="00FF765D">
              <w:rPr>
                <w:rFonts w:ascii="Calibri" w:eastAsia="Calibri" w:hAnsi="Calibri" w:cs="Times New Roman"/>
              </w:rPr>
              <w:t>i</w:t>
            </w:r>
            <w:proofErr w:type="spellEnd"/>
            <w:r w:rsidR="00FF765D">
              <w:rPr>
                <w:rFonts w:ascii="Calibri" w:eastAsia="Calibri" w:hAnsi="Calibri" w:cs="Times New Roman"/>
              </w:rPr>
              <w:t xml:space="preserve">) means of supporting war veterans; (ii) the declining number of payphones within the </w:t>
            </w:r>
            <w:proofErr w:type="spellStart"/>
            <w:r w:rsidR="00FF765D">
              <w:rPr>
                <w:rFonts w:ascii="Calibri" w:eastAsia="Calibri" w:hAnsi="Calibri" w:cs="Times New Roman"/>
              </w:rPr>
              <w:t>Ribble</w:t>
            </w:r>
            <w:proofErr w:type="spellEnd"/>
            <w:r w:rsidR="00FF765D">
              <w:rPr>
                <w:rFonts w:ascii="Calibri" w:eastAsia="Calibri" w:hAnsi="Calibri" w:cs="Times New Roman"/>
              </w:rPr>
              <w:t xml:space="preserve"> Valley; and (iii) the availability of funding to boost Parish Council’s contribution to the Transparency Code.  </w:t>
            </w:r>
          </w:p>
          <w:p w:rsidR="00051ED9" w:rsidRPr="00051ED9" w:rsidRDefault="00051ED9" w:rsidP="00051ED9">
            <w:pPr>
              <w:pStyle w:val="ListParagraph"/>
              <w:spacing w:after="160" w:line="259" w:lineRule="auto"/>
              <w:ind w:left="0"/>
              <w:rPr>
                <w:rFonts w:ascii="Calibri" w:eastAsia="Calibri" w:hAnsi="Calibri" w:cs="Times New Roman"/>
              </w:rPr>
            </w:pPr>
          </w:p>
          <w:p w:rsidR="00DE1DE2" w:rsidRDefault="00051ED9" w:rsidP="00DE1DE2">
            <w:pPr>
              <w:pStyle w:val="ListParagraph"/>
              <w:numPr>
                <w:ilvl w:val="0"/>
                <w:numId w:val="25"/>
              </w:numPr>
              <w:spacing w:after="160" w:line="259" w:lineRule="auto"/>
              <w:rPr>
                <w:rFonts w:ascii="Calibri" w:eastAsia="Calibri" w:hAnsi="Calibri" w:cs="Times New Roman"/>
              </w:rPr>
            </w:pPr>
            <w:r w:rsidRPr="00DE1DE2">
              <w:rPr>
                <w:rFonts w:ascii="Calibri" w:eastAsia="Calibri" w:hAnsi="Calibri" w:cs="Times New Roman"/>
                <w:u w:val="single"/>
              </w:rPr>
              <w:t xml:space="preserve">Lancashire Association of Local Councils (LALC </w:t>
            </w:r>
            <w:proofErr w:type="spellStart"/>
            <w:r w:rsidRPr="00DE1DE2">
              <w:rPr>
                <w:rFonts w:ascii="Calibri" w:eastAsia="Calibri" w:hAnsi="Calibri" w:cs="Times New Roman"/>
                <w:u w:val="single"/>
              </w:rPr>
              <w:t>Ribble</w:t>
            </w:r>
            <w:proofErr w:type="spellEnd"/>
            <w:r w:rsidRPr="00DE1DE2">
              <w:rPr>
                <w:rFonts w:ascii="Calibri" w:eastAsia="Calibri" w:hAnsi="Calibri" w:cs="Times New Roman"/>
                <w:u w:val="single"/>
              </w:rPr>
              <w:t xml:space="preserve"> Valley area meeting </w:t>
            </w:r>
          </w:p>
          <w:p w:rsidR="00DE1DE2" w:rsidRDefault="00DE1DE2" w:rsidP="00DE1DE2">
            <w:pPr>
              <w:pStyle w:val="ListParagraph"/>
              <w:spacing w:after="160" w:line="259" w:lineRule="auto"/>
              <w:rPr>
                <w:rFonts w:ascii="Calibri" w:eastAsia="Calibri" w:hAnsi="Calibri" w:cs="Times New Roman"/>
              </w:rPr>
            </w:pPr>
          </w:p>
          <w:p w:rsidR="00FF765D" w:rsidRDefault="00FF765D" w:rsidP="00DE1DE2">
            <w:pPr>
              <w:pStyle w:val="ListParagraph"/>
              <w:spacing w:after="160" w:line="259" w:lineRule="auto"/>
              <w:rPr>
                <w:rFonts w:ascii="Calibri" w:eastAsia="Calibri" w:hAnsi="Calibri" w:cs="Times New Roman"/>
              </w:rPr>
            </w:pPr>
            <w:r>
              <w:rPr>
                <w:rFonts w:ascii="Calibri" w:eastAsia="Calibri" w:hAnsi="Calibri" w:cs="Times New Roman"/>
              </w:rPr>
              <w:t>No meeting had taken place</w:t>
            </w:r>
          </w:p>
          <w:p w:rsidR="00FF765D" w:rsidRDefault="00FF765D" w:rsidP="00DE1DE2">
            <w:pPr>
              <w:pStyle w:val="ListParagraph"/>
              <w:spacing w:after="160" w:line="259" w:lineRule="auto"/>
              <w:rPr>
                <w:rFonts w:ascii="Calibri" w:eastAsia="Calibri" w:hAnsi="Calibri" w:cs="Times New Roman"/>
              </w:rPr>
            </w:pPr>
          </w:p>
          <w:p w:rsidR="00DE1DE2" w:rsidRDefault="00051ED9" w:rsidP="00DE1DE2">
            <w:pPr>
              <w:pStyle w:val="ListParagraph"/>
              <w:numPr>
                <w:ilvl w:val="0"/>
                <w:numId w:val="25"/>
              </w:numPr>
              <w:spacing w:after="160" w:line="259" w:lineRule="auto"/>
              <w:rPr>
                <w:rFonts w:ascii="Calibri" w:eastAsia="Calibri" w:hAnsi="Calibri" w:cs="Times New Roman"/>
              </w:rPr>
            </w:pPr>
            <w:r w:rsidRPr="00DE1DE2">
              <w:rPr>
                <w:rFonts w:ascii="Calibri" w:eastAsia="Calibri" w:hAnsi="Calibri" w:cs="Times New Roman"/>
                <w:u w:val="single"/>
              </w:rPr>
              <w:t>Hanson Cement (24 March 2017</w:t>
            </w:r>
            <w:r w:rsidR="00DE1DE2">
              <w:rPr>
                <w:rFonts w:ascii="Calibri" w:eastAsia="Calibri" w:hAnsi="Calibri" w:cs="Times New Roman"/>
              </w:rPr>
              <w:t>)</w:t>
            </w:r>
          </w:p>
          <w:p w:rsidR="00DE1DE2" w:rsidRDefault="00DE1DE2" w:rsidP="00DE1DE2">
            <w:pPr>
              <w:pStyle w:val="ListParagraph"/>
              <w:spacing w:after="160" w:line="259" w:lineRule="auto"/>
              <w:rPr>
                <w:rFonts w:ascii="Calibri" w:eastAsia="Calibri" w:hAnsi="Calibri" w:cs="Times New Roman"/>
              </w:rPr>
            </w:pPr>
          </w:p>
          <w:p w:rsidR="00051ED9" w:rsidRDefault="00FF765D" w:rsidP="00DE1DE2">
            <w:pPr>
              <w:pStyle w:val="ListParagraph"/>
              <w:spacing w:after="160" w:line="259" w:lineRule="auto"/>
              <w:rPr>
                <w:rFonts w:ascii="Calibri" w:eastAsia="Calibri" w:hAnsi="Calibri" w:cs="Times New Roman"/>
              </w:rPr>
            </w:pPr>
            <w:r w:rsidRPr="00FF765D">
              <w:rPr>
                <w:rFonts w:ascii="Calibri" w:eastAsia="Calibri" w:hAnsi="Calibri" w:cs="Times New Roman"/>
              </w:rPr>
              <w:t>No meeting had taken place</w:t>
            </w:r>
          </w:p>
          <w:p w:rsidR="00051ED9" w:rsidRDefault="00051ED9" w:rsidP="00051ED9">
            <w:pPr>
              <w:pStyle w:val="ListParagraph"/>
              <w:spacing w:after="160" w:line="259" w:lineRule="auto"/>
              <w:ind w:left="0"/>
              <w:rPr>
                <w:rFonts w:ascii="Calibri" w:eastAsia="Calibri" w:hAnsi="Calibri" w:cs="Times New Roman"/>
              </w:rPr>
            </w:pPr>
          </w:p>
          <w:p w:rsidR="00051ED9" w:rsidRPr="00DE1DE2" w:rsidRDefault="00051ED9" w:rsidP="00DE1DE2">
            <w:pPr>
              <w:pStyle w:val="ListParagraph"/>
              <w:numPr>
                <w:ilvl w:val="0"/>
                <w:numId w:val="25"/>
              </w:numPr>
              <w:spacing w:after="160" w:line="259" w:lineRule="auto"/>
              <w:rPr>
                <w:rFonts w:ascii="Calibri" w:eastAsia="Calibri" w:hAnsi="Calibri" w:cs="Times New Roman"/>
                <w:u w:val="single"/>
              </w:rPr>
            </w:pPr>
            <w:r w:rsidRPr="00DE1DE2">
              <w:rPr>
                <w:rFonts w:ascii="Calibri" w:eastAsia="Calibri" w:hAnsi="Calibri" w:cs="Times New Roman"/>
                <w:u w:val="single"/>
              </w:rPr>
              <w:t>Lengths-man scheme</w:t>
            </w:r>
          </w:p>
          <w:p w:rsidR="009309CE" w:rsidRPr="00FF765D" w:rsidRDefault="00FF765D" w:rsidP="00DE1DE2">
            <w:pPr>
              <w:spacing w:after="160" w:line="259" w:lineRule="auto"/>
              <w:ind w:left="720"/>
              <w:rPr>
                <w:rFonts w:ascii="Calibri" w:eastAsia="Calibri" w:hAnsi="Calibri" w:cs="Times New Roman"/>
              </w:rPr>
            </w:pPr>
            <w:r w:rsidRPr="00FF765D">
              <w:rPr>
                <w:rFonts w:ascii="Calibri" w:eastAsia="Calibri" w:hAnsi="Calibri" w:cs="Times New Roman"/>
              </w:rPr>
              <w:t xml:space="preserve">Cllr Wood provided details of payment claimed by the </w:t>
            </w:r>
            <w:proofErr w:type="spellStart"/>
            <w:r w:rsidRPr="00FF765D">
              <w:rPr>
                <w:rFonts w:ascii="Calibri" w:eastAsia="Calibri" w:hAnsi="Calibri" w:cs="Times New Roman"/>
              </w:rPr>
              <w:t>Lengthsman</w:t>
            </w:r>
            <w:proofErr w:type="spellEnd"/>
          </w:p>
          <w:p w:rsidR="00FF765D" w:rsidRDefault="00FF765D" w:rsidP="00DE1DE2">
            <w:pPr>
              <w:spacing w:after="160" w:line="259" w:lineRule="auto"/>
              <w:ind w:left="720"/>
              <w:rPr>
                <w:rFonts w:ascii="Calibri" w:eastAsia="Calibri" w:hAnsi="Calibri" w:cs="Times New Roman"/>
                <w:b/>
              </w:rPr>
            </w:pPr>
            <w:r>
              <w:rPr>
                <w:rFonts w:ascii="Calibri" w:eastAsia="Calibri" w:hAnsi="Calibri" w:cs="Times New Roman"/>
                <w:b/>
              </w:rPr>
              <w:t>Resolved</w:t>
            </w:r>
          </w:p>
          <w:p w:rsidR="00FF765D" w:rsidRPr="00641705" w:rsidRDefault="00FF765D" w:rsidP="00DE1DE2">
            <w:pPr>
              <w:spacing w:after="160" w:line="259" w:lineRule="auto"/>
              <w:ind w:left="720"/>
              <w:rPr>
                <w:rFonts w:ascii="Calibri" w:eastAsia="Calibri" w:hAnsi="Calibri" w:cs="Times New Roman"/>
                <w:b/>
              </w:rPr>
            </w:pPr>
            <w:r>
              <w:rPr>
                <w:rFonts w:ascii="Calibri" w:eastAsia="Calibri" w:hAnsi="Calibri" w:cs="Times New Roman"/>
                <w:b/>
              </w:rPr>
              <w:t>Clerk to arrange for payment</w:t>
            </w:r>
          </w:p>
        </w:tc>
        <w:tc>
          <w:tcPr>
            <w:tcW w:w="1366" w:type="dxa"/>
          </w:tcPr>
          <w:p w:rsidR="002958A1" w:rsidRDefault="002958A1" w:rsidP="001E67C6"/>
          <w:p w:rsidR="009309CE" w:rsidRDefault="009309CE" w:rsidP="001E67C6"/>
          <w:p w:rsidR="009309CE" w:rsidRDefault="009309CE"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FF765D" w:rsidRDefault="00FF765D" w:rsidP="001E67C6"/>
          <w:p w:rsidR="009309CE" w:rsidRDefault="00FF765D" w:rsidP="001E67C6">
            <w:r w:rsidRPr="00FF765D">
              <w:rPr>
                <w:b/>
              </w:rPr>
              <w:t>Clerk</w:t>
            </w:r>
          </w:p>
          <w:p w:rsidR="009309CE" w:rsidRDefault="009309CE" w:rsidP="001E67C6"/>
          <w:p w:rsidR="009309CE" w:rsidRPr="009309CE" w:rsidRDefault="009309CE" w:rsidP="001E67C6">
            <w:pPr>
              <w:rPr>
                <w:b/>
              </w:rPr>
            </w:pPr>
          </w:p>
        </w:tc>
      </w:tr>
      <w:tr w:rsidR="00F52171" w:rsidTr="00F52171">
        <w:tc>
          <w:tcPr>
            <w:tcW w:w="557" w:type="dxa"/>
          </w:tcPr>
          <w:p w:rsidR="00F52171" w:rsidRDefault="00927112">
            <w:r>
              <w:lastRenderedPageBreak/>
              <w:t>1</w:t>
            </w:r>
            <w:r w:rsidR="00F6061A">
              <w:t>0</w:t>
            </w:r>
            <w:r>
              <w:t>.</w:t>
            </w:r>
          </w:p>
        </w:tc>
        <w:tc>
          <w:tcPr>
            <w:tcW w:w="7093" w:type="dxa"/>
          </w:tcPr>
          <w:p w:rsidR="00995A85" w:rsidRPr="00995A85" w:rsidRDefault="00995A85" w:rsidP="001E67C6">
            <w:pPr>
              <w:rPr>
                <w:b/>
              </w:rPr>
            </w:pPr>
            <w:r w:rsidRPr="00995A85">
              <w:rPr>
                <w:b/>
              </w:rPr>
              <w:t>Correspondence received:</w:t>
            </w:r>
          </w:p>
          <w:p w:rsidR="00995A85" w:rsidRDefault="00995A85" w:rsidP="001E67C6"/>
          <w:p w:rsidR="002958A1" w:rsidRDefault="002000BE" w:rsidP="009309CE">
            <w:r>
              <w:t xml:space="preserve">The </w:t>
            </w:r>
            <w:r w:rsidR="000506E5">
              <w:t>following corr</w:t>
            </w:r>
            <w:r>
              <w:t xml:space="preserve">espondence was </w:t>
            </w:r>
            <w:r w:rsidR="000506E5">
              <w:t>consider</w:t>
            </w:r>
            <w:r w:rsidR="009309CE">
              <w:t>ed</w:t>
            </w:r>
            <w:r w:rsidR="000506E5">
              <w:t>:</w:t>
            </w:r>
          </w:p>
          <w:p w:rsidR="000506E5" w:rsidRDefault="000506E5" w:rsidP="009309CE"/>
          <w:p w:rsidR="000506E5" w:rsidRDefault="007E287B" w:rsidP="007E287B">
            <w:pPr>
              <w:pStyle w:val="ListParagraph"/>
              <w:numPr>
                <w:ilvl w:val="0"/>
                <w:numId w:val="26"/>
              </w:numPr>
            </w:pPr>
            <w:r w:rsidRPr="007E287B">
              <w:t>Public Space Protection Orders</w:t>
            </w:r>
          </w:p>
          <w:p w:rsidR="007E287B" w:rsidRDefault="007E287B" w:rsidP="007E287B">
            <w:pPr>
              <w:pStyle w:val="ListParagraph"/>
            </w:pPr>
          </w:p>
          <w:p w:rsidR="007E287B" w:rsidRDefault="007E287B" w:rsidP="007E287B">
            <w:pPr>
              <w:pStyle w:val="ListParagraph"/>
            </w:pPr>
            <w:r>
              <w:t>The Clerk updated on the consultation document received from RVBC.</w:t>
            </w:r>
          </w:p>
          <w:p w:rsidR="007E287B" w:rsidRDefault="007E287B" w:rsidP="007E287B">
            <w:pPr>
              <w:pStyle w:val="ListParagraph"/>
            </w:pPr>
          </w:p>
          <w:p w:rsidR="007E287B" w:rsidRPr="007E287B" w:rsidRDefault="007E287B" w:rsidP="007E287B">
            <w:pPr>
              <w:pStyle w:val="ListParagraph"/>
              <w:rPr>
                <w:b/>
              </w:rPr>
            </w:pPr>
            <w:r w:rsidRPr="007E287B">
              <w:rPr>
                <w:b/>
              </w:rPr>
              <w:t>Resolved</w:t>
            </w:r>
          </w:p>
          <w:p w:rsidR="007E287B" w:rsidRPr="007E287B" w:rsidRDefault="007E287B" w:rsidP="007E287B">
            <w:pPr>
              <w:pStyle w:val="ListParagraph"/>
              <w:rPr>
                <w:b/>
              </w:rPr>
            </w:pPr>
            <w:r w:rsidRPr="007E287B">
              <w:rPr>
                <w:b/>
              </w:rPr>
              <w:t>Clerk to complete the consultation response on behalf of the Parish Council and submit to RVBC</w:t>
            </w:r>
          </w:p>
          <w:p w:rsidR="009309CE" w:rsidRPr="001E67C6" w:rsidRDefault="009309CE" w:rsidP="009309CE"/>
        </w:tc>
        <w:tc>
          <w:tcPr>
            <w:tcW w:w="1366" w:type="dxa"/>
          </w:tcPr>
          <w:p w:rsidR="00F52171" w:rsidRDefault="00F52171" w:rsidP="001E67C6"/>
        </w:tc>
      </w:tr>
      <w:tr w:rsidR="00F52171" w:rsidTr="00F52171">
        <w:tc>
          <w:tcPr>
            <w:tcW w:w="557" w:type="dxa"/>
          </w:tcPr>
          <w:p w:rsidR="00F52171" w:rsidRDefault="00F6061A">
            <w:r>
              <w:t>11</w:t>
            </w:r>
            <w:bookmarkStart w:id="0" w:name="_GoBack"/>
            <w:bookmarkEnd w:id="0"/>
            <w:r w:rsidR="00927112">
              <w:t>.</w:t>
            </w:r>
          </w:p>
        </w:tc>
        <w:tc>
          <w:tcPr>
            <w:tcW w:w="7093" w:type="dxa"/>
          </w:tcPr>
          <w:p w:rsidR="008010C1" w:rsidRDefault="00D1388B" w:rsidP="003967B7">
            <w:pPr>
              <w:rPr>
                <w:b/>
              </w:rPr>
            </w:pPr>
            <w:r w:rsidRPr="00D1388B">
              <w:rPr>
                <w:b/>
              </w:rPr>
              <w:t>Any Other Business</w:t>
            </w:r>
          </w:p>
          <w:p w:rsidR="00DE1DE2" w:rsidRDefault="00DE1DE2" w:rsidP="003967B7">
            <w:pPr>
              <w:rPr>
                <w:b/>
              </w:rPr>
            </w:pPr>
          </w:p>
          <w:p w:rsidR="00DE1DE2" w:rsidRPr="00DE1DE2" w:rsidRDefault="00DE1DE2" w:rsidP="003967B7">
            <w:r w:rsidRPr="00DE1DE2">
              <w:t>No other business was reported.</w:t>
            </w:r>
          </w:p>
          <w:p w:rsidR="00DE1DE2" w:rsidRPr="00D1388B" w:rsidRDefault="00DE1DE2" w:rsidP="003967B7">
            <w:pPr>
              <w:rPr>
                <w:b/>
              </w:rPr>
            </w:pPr>
          </w:p>
        </w:tc>
        <w:tc>
          <w:tcPr>
            <w:tcW w:w="1366" w:type="dxa"/>
          </w:tcPr>
          <w:p w:rsidR="00F52171" w:rsidRDefault="00F52171" w:rsidP="001E67C6"/>
          <w:p w:rsidR="00F52171" w:rsidRDefault="00F52171" w:rsidP="001E67C6"/>
          <w:p w:rsidR="00435853" w:rsidRPr="00CA4151" w:rsidRDefault="00435853" w:rsidP="001E67C6">
            <w:pPr>
              <w:rPr>
                <w:b/>
              </w:rPr>
            </w:pPr>
          </w:p>
        </w:tc>
      </w:tr>
      <w:tr w:rsidR="00F52171" w:rsidTr="00F52171">
        <w:tc>
          <w:tcPr>
            <w:tcW w:w="557" w:type="dxa"/>
          </w:tcPr>
          <w:p w:rsidR="00F52171" w:rsidRDefault="00F52171"/>
        </w:tc>
        <w:tc>
          <w:tcPr>
            <w:tcW w:w="7093" w:type="dxa"/>
          </w:tcPr>
          <w:p w:rsidR="00F52171" w:rsidRPr="001E67C6" w:rsidRDefault="00F52171">
            <w:pPr>
              <w:rPr>
                <w:b/>
              </w:rPr>
            </w:pPr>
            <w:r w:rsidRPr="001E67C6">
              <w:rPr>
                <w:b/>
              </w:rPr>
              <w:t>Date / time of next meeting:</w:t>
            </w:r>
          </w:p>
          <w:p w:rsidR="00F52171" w:rsidRDefault="00F52171"/>
          <w:p w:rsidR="00F52171" w:rsidRDefault="00F52171">
            <w:r>
              <w:t xml:space="preserve">The next meeting </w:t>
            </w:r>
            <w:r w:rsidR="007E287B">
              <w:t xml:space="preserve">(and AGM) </w:t>
            </w:r>
            <w:r>
              <w:t xml:space="preserve">will be held at 7.30pm on </w:t>
            </w:r>
            <w:r w:rsidRPr="001E67C6">
              <w:rPr>
                <w:color w:val="FF0000"/>
              </w:rPr>
              <w:t xml:space="preserve">Wednesday </w:t>
            </w:r>
            <w:r w:rsidR="007E287B">
              <w:rPr>
                <w:color w:val="FF0000"/>
              </w:rPr>
              <w:t>31 May</w:t>
            </w:r>
            <w:r w:rsidR="003967B7" w:rsidRPr="003967B7">
              <w:rPr>
                <w:rFonts w:ascii="Calibri" w:eastAsia="Calibri" w:hAnsi="Calibri" w:cs="Times New Roman"/>
                <w:color w:val="FF0000"/>
              </w:rPr>
              <w:t xml:space="preserve"> 2017 </w:t>
            </w:r>
            <w:r>
              <w:t xml:space="preserve">at West Bradford Village Hall. </w:t>
            </w:r>
          </w:p>
          <w:p w:rsidR="00F52171" w:rsidRDefault="00F52171"/>
        </w:tc>
        <w:tc>
          <w:tcPr>
            <w:tcW w:w="1366" w:type="dxa"/>
          </w:tcPr>
          <w:p w:rsidR="00F52171" w:rsidRPr="001E67C6" w:rsidRDefault="00F52171">
            <w:pPr>
              <w:rPr>
                <w:b/>
              </w:rPr>
            </w:pPr>
          </w:p>
        </w:tc>
      </w:tr>
    </w:tbl>
    <w:p w:rsidR="00126767" w:rsidRDefault="00126767">
      <w:pPr>
        <w:rPr>
          <w:b/>
        </w:rPr>
      </w:pPr>
    </w:p>
    <w:p w:rsidR="000B04B2" w:rsidRPr="001E67C6" w:rsidRDefault="001E67C6">
      <w:pPr>
        <w:rPr>
          <w:b/>
        </w:rPr>
      </w:pPr>
      <w:r w:rsidRPr="001E67C6">
        <w:rPr>
          <w:b/>
        </w:rPr>
        <w:t xml:space="preserve">The meeting closed at </w:t>
      </w:r>
      <w:r w:rsidR="00E340C1">
        <w:rPr>
          <w:b/>
        </w:rPr>
        <w:t>9</w:t>
      </w:r>
      <w:r w:rsidRPr="001E67C6">
        <w:rPr>
          <w:b/>
        </w:rPr>
        <w:t>pm.</w:t>
      </w:r>
    </w:p>
    <w:tbl>
      <w:tblPr>
        <w:tblStyle w:val="TableGrid"/>
        <w:tblW w:w="0" w:type="auto"/>
        <w:tblLook w:val="04A0" w:firstRow="1" w:lastRow="0" w:firstColumn="1" w:lastColumn="0" w:noHBand="0" w:noVBand="1"/>
      </w:tblPr>
      <w:tblGrid>
        <w:gridCol w:w="2088"/>
        <w:gridCol w:w="2687"/>
        <w:gridCol w:w="4241"/>
      </w:tblGrid>
      <w:tr w:rsidR="0027657C" w:rsidTr="000A3F31">
        <w:tc>
          <w:tcPr>
            <w:tcW w:w="2093" w:type="dxa"/>
          </w:tcPr>
          <w:p w:rsidR="0027657C" w:rsidRDefault="0027657C">
            <w:r>
              <w:lastRenderedPageBreak/>
              <w:t>Signed by:</w:t>
            </w:r>
          </w:p>
        </w:tc>
        <w:tc>
          <w:tcPr>
            <w:tcW w:w="6946" w:type="dxa"/>
            <w:gridSpan w:val="2"/>
          </w:tcPr>
          <w:p w:rsidR="0027657C" w:rsidRDefault="0027657C"/>
          <w:p w:rsidR="0027657C" w:rsidRDefault="0027657C"/>
          <w:p w:rsidR="0027657C" w:rsidRDefault="0027657C"/>
          <w:p w:rsidR="0027657C" w:rsidRDefault="0027657C"/>
          <w:p w:rsidR="0027657C" w:rsidRDefault="0027657C"/>
        </w:tc>
      </w:tr>
      <w:tr w:rsidR="001E67C6" w:rsidTr="001E67C6">
        <w:tc>
          <w:tcPr>
            <w:tcW w:w="2093" w:type="dxa"/>
          </w:tcPr>
          <w:p w:rsidR="001E67C6" w:rsidRDefault="001E67C6"/>
        </w:tc>
        <w:tc>
          <w:tcPr>
            <w:tcW w:w="2693" w:type="dxa"/>
          </w:tcPr>
          <w:p w:rsidR="001E67C6" w:rsidRDefault="00E340C1">
            <w:r>
              <w:t>Date:</w:t>
            </w:r>
          </w:p>
          <w:p w:rsidR="00E02400" w:rsidRDefault="007E287B">
            <w:r>
              <w:t>31</w:t>
            </w:r>
            <w:r w:rsidR="00DE1DE2">
              <w:t>.</w:t>
            </w:r>
            <w:r>
              <w:t>5</w:t>
            </w:r>
            <w:r w:rsidR="00DE1DE2">
              <w:t>.</w:t>
            </w:r>
            <w:r w:rsidR="00E02400">
              <w:t>17</w:t>
            </w:r>
          </w:p>
        </w:tc>
        <w:tc>
          <w:tcPr>
            <w:tcW w:w="4253" w:type="dxa"/>
          </w:tcPr>
          <w:p w:rsidR="001E67C6" w:rsidRDefault="0027657C">
            <w:r>
              <w:t>Cllr A Bristol</w:t>
            </w:r>
          </w:p>
          <w:p w:rsidR="0027657C" w:rsidRDefault="0027657C">
            <w:r>
              <w:t>Chair</w:t>
            </w:r>
          </w:p>
        </w:tc>
      </w:tr>
    </w:tbl>
    <w:p w:rsidR="000B04B2" w:rsidRDefault="000B04B2"/>
    <w:sectPr w:rsidR="000B04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BC" w:rsidRDefault="002836BC" w:rsidP="009A424D">
      <w:pPr>
        <w:spacing w:after="0" w:line="240" w:lineRule="auto"/>
      </w:pPr>
      <w:r>
        <w:separator/>
      </w:r>
    </w:p>
  </w:endnote>
  <w:endnote w:type="continuationSeparator" w:id="0">
    <w:p w:rsidR="002836BC" w:rsidRDefault="002836BC"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6239"/>
      <w:docPartObj>
        <w:docPartGallery w:val="Page Numbers (Bottom of Page)"/>
        <w:docPartUnique/>
      </w:docPartObj>
    </w:sdtPr>
    <w:sdtEndPr>
      <w:rPr>
        <w:noProof/>
      </w:rPr>
    </w:sdtEndPr>
    <w:sdtContent>
      <w:p w:rsidR="000A3F31" w:rsidRDefault="000A3F31">
        <w:pPr>
          <w:pStyle w:val="Footer"/>
          <w:jc w:val="center"/>
        </w:pPr>
        <w:r>
          <w:fldChar w:fldCharType="begin"/>
        </w:r>
        <w:r>
          <w:instrText xml:space="preserve"> PAGE   \* MERGEFORMAT </w:instrText>
        </w:r>
        <w:r>
          <w:fldChar w:fldCharType="separate"/>
        </w:r>
        <w:r w:rsidR="00F6061A">
          <w:rPr>
            <w:noProof/>
          </w:rPr>
          <w:t>6</w:t>
        </w:r>
        <w:r>
          <w:rPr>
            <w:noProof/>
          </w:rPr>
          <w:fldChar w:fldCharType="end"/>
        </w:r>
      </w:p>
    </w:sdtContent>
  </w:sdt>
  <w:p w:rsidR="000A3F31" w:rsidRDefault="000A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BC" w:rsidRDefault="002836BC" w:rsidP="009A424D">
      <w:pPr>
        <w:spacing w:after="0" w:line="240" w:lineRule="auto"/>
      </w:pPr>
      <w:r>
        <w:separator/>
      </w:r>
    </w:p>
  </w:footnote>
  <w:footnote w:type="continuationSeparator" w:id="0">
    <w:p w:rsidR="002836BC" w:rsidRDefault="002836BC"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666363"/>
      <w:docPartObj>
        <w:docPartGallery w:val="Watermarks"/>
        <w:docPartUnique/>
      </w:docPartObj>
    </w:sdtPr>
    <w:sdtEndPr/>
    <w:sdtContent>
      <w:p w:rsidR="000A3F31" w:rsidRDefault="002836B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31" w:rsidRDefault="000A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7333D74"/>
    <w:multiLevelType w:val="hybridMultilevel"/>
    <w:tmpl w:val="7458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B6BAC"/>
    <w:multiLevelType w:val="hybridMultilevel"/>
    <w:tmpl w:val="8962D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BD2F80"/>
    <w:multiLevelType w:val="hybridMultilevel"/>
    <w:tmpl w:val="18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4A1F5E"/>
    <w:multiLevelType w:val="hybridMultilevel"/>
    <w:tmpl w:val="0F9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4A1711"/>
    <w:multiLevelType w:val="hybridMultilevel"/>
    <w:tmpl w:val="4232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C2DB1"/>
    <w:multiLevelType w:val="hybridMultilevel"/>
    <w:tmpl w:val="13B0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2F65F9"/>
    <w:multiLevelType w:val="hybridMultilevel"/>
    <w:tmpl w:val="BF8A9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D60886"/>
    <w:multiLevelType w:val="hybridMultilevel"/>
    <w:tmpl w:val="767C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DA4AFE"/>
    <w:multiLevelType w:val="hybridMultilevel"/>
    <w:tmpl w:val="7B9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90065"/>
    <w:multiLevelType w:val="hybridMultilevel"/>
    <w:tmpl w:val="B6F2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3749F7"/>
    <w:multiLevelType w:val="hybridMultilevel"/>
    <w:tmpl w:val="BF0E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B102AE"/>
    <w:multiLevelType w:val="hybridMultilevel"/>
    <w:tmpl w:val="E7D2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53402"/>
    <w:multiLevelType w:val="hybridMultilevel"/>
    <w:tmpl w:val="F6B8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E1362"/>
    <w:multiLevelType w:val="hybridMultilevel"/>
    <w:tmpl w:val="A1FA8DE0"/>
    <w:lvl w:ilvl="0" w:tplc="BDAA9D3C">
      <w:start w:val="1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B3518E"/>
    <w:multiLevelType w:val="hybridMultilevel"/>
    <w:tmpl w:val="7D383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1"/>
  </w:num>
  <w:num w:numId="4">
    <w:abstractNumId w:val="24"/>
  </w:num>
  <w:num w:numId="5">
    <w:abstractNumId w:val="14"/>
  </w:num>
  <w:num w:numId="6">
    <w:abstractNumId w:val="2"/>
  </w:num>
  <w:num w:numId="7">
    <w:abstractNumId w:val="0"/>
  </w:num>
  <w:num w:numId="8">
    <w:abstractNumId w:val="8"/>
  </w:num>
  <w:num w:numId="9">
    <w:abstractNumId w:val="7"/>
  </w:num>
  <w:num w:numId="10">
    <w:abstractNumId w:val="12"/>
  </w:num>
  <w:num w:numId="11">
    <w:abstractNumId w:val="23"/>
  </w:num>
  <w:num w:numId="12">
    <w:abstractNumId w:val="11"/>
  </w:num>
  <w:num w:numId="13">
    <w:abstractNumId w:val="18"/>
  </w:num>
  <w:num w:numId="14">
    <w:abstractNumId w:val="9"/>
  </w:num>
  <w:num w:numId="15">
    <w:abstractNumId w:val="15"/>
  </w:num>
  <w:num w:numId="16">
    <w:abstractNumId w:val="3"/>
  </w:num>
  <w:num w:numId="17">
    <w:abstractNumId w:val="22"/>
  </w:num>
  <w:num w:numId="18">
    <w:abstractNumId w:val="4"/>
  </w:num>
  <w:num w:numId="19">
    <w:abstractNumId w:val="5"/>
  </w:num>
  <w:num w:numId="20">
    <w:abstractNumId w:val="25"/>
  </w:num>
  <w:num w:numId="21">
    <w:abstractNumId w:val="19"/>
  </w:num>
  <w:num w:numId="22">
    <w:abstractNumId w:val="21"/>
  </w:num>
  <w:num w:numId="23">
    <w:abstractNumId w:val="17"/>
  </w:num>
  <w:num w:numId="24">
    <w:abstractNumId w:val="16"/>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33594"/>
    <w:rsid w:val="000506E5"/>
    <w:rsid w:val="00051ED9"/>
    <w:rsid w:val="00055666"/>
    <w:rsid w:val="000670FE"/>
    <w:rsid w:val="00085DA0"/>
    <w:rsid w:val="00090EF6"/>
    <w:rsid w:val="000A154D"/>
    <w:rsid w:val="000A3F31"/>
    <w:rsid w:val="000B04B2"/>
    <w:rsid w:val="000E14A9"/>
    <w:rsid w:val="00103512"/>
    <w:rsid w:val="001044A7"/>
    <w:rsid w:val="00106857"/>
    <w:rsid w:val="00126767"/>
    <w:rsid w:val="001334B9"/>
    <w:rsid w:val="0015031F"/>
    <w:rsid w:val="001C023B"/>
    <w:rsid w:val="001C32D3"/>
    <w:rsid w:val="001E67C6"/>
    <w:rsid w:val="001F0A93"/>
    <w:rsid w:val="002000BE"/>
    <w:rsid w:val="002006D8"/>
    <w:rsid w:val="00235FE3"/>
    <w:rsid w:val="00240374"/>
    <w:rsid w:val="00244A33"/>
    <w:rsid w:val="00262E1D"/>
    <w:rsid w:val="002743B0"/>
    <w:rsid w:val="0027657C"/>
    <w:rsid w:val="002818C5"/>
    <w:rsid w:val="00282090"/>
    <w:rsid w:val="002836BC"/>
    <w:rsid w:val="00291F02"/>
    <w:rsid w:val="002958A1"/>
    <w:rsid w:val="002B1D8E"/>
    <w:rsid w:val="002B2AE9"/>
    <w:rsid w:val="002D5606"/>
    <w:rsid w:val="00315EC9"/>
    <w:rsid w:val="00334714"/>
    <w:rsid w:val="00337E7D"/>
    <w:rsid w:val="003542BA"/>
    <w:rsid w:val="0037382D"/>
    <w:rsid w:val="00375EE3"/>
    <w:rsid w:val="003967B7"/>
    <w:rsid w:val="003A2AF5"/>
    <w:rsid w:val="003B4D74"/>
    <w:rsid w:val="003D3B6F"/>
    <w:rsid w:val="004240D1"/>
    <w:rsid w:val="00424F86"/>
    <w:rsid w:val="00426F1D"/>
    <w:rsid w:val="004327B1"/>
    <w:rsid w:val="00435853"/>
    <w:rsid w:val="00443C5A"/>
    <w:rsid w:val="004651EA"/>
    <w:rsid w:val="00467199"/>
    <w:rsid w:val="00471EB5"/>
    <w:rsid w:val="00497EC3"/>
    <w:rsid w:val="004A1230"/>
    <w:rsid w:val="004A5FBA"/>
    <w:rsid w:val="00503DD2"/>
    <w:rsid w:val="00515BE5"/>
    <w:rsid w:val="00533A1A"/>
    <w:rsid w:val="00537DCA"/>
    <w:rsid w:val="00560774"/>
    <w:rsid w:val="005A358F"/>
    <w:rsid w:val="005C7D8E"/>
    <w:rsid w:val="005F2CDB"/>
    <w:rsid w:val="00612346"/>
    <w:rsid w:val="0062216E"/>
    <w:rsid w:val="00622F72"/>
    <w:rsid w:val="006328CB"/>
    <w:rsid w:val="006361B5"/>
    <w:rsid w:val="00641705"/>
    <w:rsid w:val="006468A4"/>
    <w:rsid w:val="00663BFB"/>
    <w:rsid w:val="00683178"/>
    <w:rsid w:val="00693395"/>
    <w:rsid w:val="006A1548"/>
    <w:rsid w:val="006A63DE"/>
    <w:rsid w:val="006C6B4B"/>
    <w:rsid w:val="006F33D0"/>
    <w:rsid w:val="00705393"/>
    <w:rsid w:val="007058F7"/>
    <w:rsid w:val="00714A59"/>
    <w:rsid w:val="00723737"/>
    <w:rsid w:val="00730382"/>
    <w:rsid w:val="007573B3"/>
    <w:rsid w:val="007A5F91"/>
    <w:rsid w:val="007C1E21"/>
    <w:rsid w:val="007E287B"/>
    <w:rsid w:val="008010C1"/>
    <w:rsid w:val="00802732"/>
    <w:rsid w:val="00807658"/>
    <w:rsid w:val="00844B87"/>
    <w:rsid w:val="008750FB"/>
    <w:rsid w:val="008C2C3B"/>
    <w:rsid w:val="008D1FA9"/>
    <w:rsid w:val="008F3BDC"/>
    <w:rsid w:val="009251A5"/>
    <w:rsid w:val="00927112"/>
    <w:rsid w:val="009309CE"/>
    <w:rsid w:val="00963F1B"/>
    <w:rsid w:val="00982D68"/>
    <w:rsid w:val="00995A85"/>
    <w:rsid w:val="009A424D"/>
    <w:rsid w:val="009A4EA5"/>
    <w:rsid w:val="009A7CEB"/>
    <w:rsid w:val="009C039A"/>
    <w:rsid w:val="009D3C21"/>
    <w:rsid w:val="00A369DC"/>
    <w:rsid w:val="00A53675"/>
    <w:rsid w:val="00A66CBC"/>
    <w:rsid w:val="00AB4ED7"/>
    <w:rsid w:val="00AC0825"/>
    <w:rsid w:val="00AD466C"/>
    <w:rsid w:val="00AE7B6D"/>
    <w:rsid w:val="00B17969"/>
    <w:rsid w:val="00B329F1"/>
    <w:rsid w:val="00B33E94"/>
    <w:rsid w:val="00B366E1"/>
    <w:rsid w:val="00B366F8"/>
    <w:rsid w:val="00B46C16"/>
    <w:rsid w:val="00B56097"/>
    <w:rsid w:val="00B630C3"/>
    <w:rsid w:val="00B66D0C"/>
    <w:rsid w:val="00B703C2"/>
    <w:rsid w:val="00B75B32"/>
    <w:rsid w:val="00BB138C"/>
    <w:rsid w:val="00C01D73"/>
    <w:rsid w:val="00C1725F"/>
    <w:rsid w:val="00C307AC"/>
    <w:rsid w:val="00C61FD6"/>
    <w:rsid w:val="00C80349"/>
    <w:rsid w:val="00C936BD"/>
    <w:rsid w:val="00CA09BD"/>
    <w:rsid w:val="00CA4151"/>
    <w:rsid w:val="00CB7477"/>
    <w:rsid w:val="00CC3AEF"/>
    <w:rsid w:val="00CC79F4"/>
    <w:rsid w:val="00CD51E2"/>
    <w:rsid w:val="00CE41BA"/>
    <w:rsid w:val="00CF141B"/>
    <w:rsid w:val="00CF1B5A"/>
    <w:rsid w:val="00CF6E53"/>
    <w:rsid w:val="00D060E2"/>
    <w:rsid w:val="00D1388B"/>
    <w:rsid w:val="00D73170"/>
    <w:rsid w:val="00DB0479"/>
    <w:rsid w:val="00DE1DE2"/>
    <w:rsid w:val="00DF0AF4"/>
    <w:rsid w:val="00E02400"/>
    <w:rsid w:val="00E313F5"/>
    <w:rsid w:val="00E340C1"/>
    <w:rsid w:val="00E5199B"/>
    <w:rsid w:val="00E55CDA"/>
    <w:rsid w:val="00E561E6"/>
    <w:rsid w:val="00E57203"/>
    <w:rsid w:val="00E607DA"/>
    <w:rsid w:val="00E83D64"/>
    <w:rsid w:val="00ED5BB3"/>
    <w:rsid w:val="00EF6097"/>
    <w:rsid w:val="00F269CE"/>
    <w:rsid w:val="00F34C3F"/>
    <w:rsid w:val="00F5075D"/>
    <w:rsid w:val="00F52171"/>
    <w:rsid w:val="00F6061A"/>
    <w:rsid w:val="00F9567B"/>
    <w:rsid w:val="00FA1BDA"/>
    <w:rsid w:val="00FB16D2"/>
    <w:rsid w:val="00FB1C35"/>
    <w:rsid w:val="00FD364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A28E99"/>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1B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B79A-6FD2-43C2-A960-237DC7D4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13</cp:revision>
  <dcterms:created xsi:type="dcterms:W3CDTF">2017-04-27T20:14:00Z</dcterms:created>
  <dcterms:modified xsi:type="dcterms:W3CDTF">2017-04-27T21:27:00Z</dcterms:modified>
</cp:coreProperties>
</file>