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FD2" w:rsidRDefault="00A73FD2" w:rsidP="00A94507">
      <w:r w:rsidRPr="00A73FD2">
        <w:rPr>
          <w:noProof/>
        </w:rPr>
        <w:drawing>
          <wp:inline distT="0" distB="0" distL="0" distR="0">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380CCA">
        <w:rPr>
          <w:b/>
          <w:bCs/>
          <w:color w:val="FF0000"/>
          <w:lang w:val="en-US"/>
        </w:rPr>
        <w:t>2</w:t>
      </w:r>
      <w:r w:rsidR="004C63C4">
        <w:rPr>
          <w:b/>
          <w:bCs/>
          <w:color w:val="FF0000"/>
          <w:lang w:val="en-US"/>
        </w:rPr>
        <w:t>9 Novem</w:t>
      </w:r>
      <w:r w:rsidR="00E30884">
        <w:rPr>
          <w:b/>
          <w:bCs/>
          <w:color w:val="FF0000"/>
          <w:lang w:val="en-US"/>
        </w:rPr>
        <w:t>ber</w:t>
      </w:r>
      <w:r w:rsidR="002B3DC2" w:rsidRPr="001C780D">
        <w:rPr>
          <w:b/>
          <w:bCs/>
          <w:color w:val="FF0000"/>
          <w:lang w:val="en-US"/>
        </w:rPr>
        <w:t xml:space="preserve"> </w:t>
      </w:r>
      <w:r w:rsidRPr="001C780D">
        <w:rPr>
          <w:b/>
          <w:bCs/>
          <w:color w:val="FF0000"/>
          <w:lang w:val="en-US"/>
        </w:rPr>
        <w:t xml:space="preserve">2017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3071E3" w:rsidTr="007F2CB7">
        <w:tc>
          <w:tcPr>
            <w:tcW w:w="3024" w:type="dxa"/>
            <w:tcBorders>
              <w:bottom w:val="nil"/>
            </w:tcBorders>
          </w:tcPr>
          <w:p w:rsidR="003071E3" w:rsidRDefault="003071E3" w:rsidP="007F2CB7">
            <w:r>
              <w:t>Members present:</w:t>
            </w:r>
          </w:p>
        </w:tc>
        <w:tc>
          <w:tcPr>
            <w:tcW w:w="5992" w:type="dxa"/>
            <w:tcBorders>
              <w:bottom w:val="nil"/>
            </w:tcBorders>
          </w:tcPr>
          <w:p w:rsidR="003071E3" w:rsidRDefault="003071E3" w:rsidP="007F2CB7">
            <w:r>
              <w:t xml:space="preserve">Parish Cllr </w:t>
            </w:r>
            <w:proofErr w:type="gramStart"/>
            <w:r>
              <w:t>A</w:t>
            </w:r>
            <w:proofErr w:type="gramEnd"/>
            <w:r>
              <w:t xml:space="preserve"> Bristol (Chair)</w:t>
            </w:r>
          </w:p>
        </w:tc>
      </w:tr>
      <w:tr w:rsidR="003071E3" w:rsidTr="007F2CB7">
        <w:tc>
          <w:tcPr>
            <w:tcW w:w="3024" w:type="dxa"/>
            <w:tcBorders>
              <w:top w:val="nil"/>
              <w:bottom w:val="nil"/>
            </w:tcBorders>
          </w:tcPr>
          <w:p w:rsidR="003071E3" w:rsidRDefault="003071E3" w:rsidP="007F2CB7"/>
        </w:tc>
        <w:tc>
          <w:tcPr>
            <w:tcW w:w="5992" w:type="dxa"/>
            <w:tcBorders>
              <w:top w:val="nil"/>
              <w:bottom w:val="nil"/>
            </w:tcBorders>
          </w:tcPr>
          <w:p w:rsidR="00E30884" w:rsidRDefault="003071E3" w:rsidP="00B0074B">
            <w:r>
              <w:t>Parish Cllr H Best (Deputy Chair)</w:t>
            </w:r>
          </w:p>
          <w:p w:rsidR="004C63C4" w:rsidRDefault="004C63C4" w:rsidP="00B0074B">
            <w:r w:rsidRPr="004C63C4">
              <w:t>Parish Cllr R Chew</w:t>
            </w:r>
          </w:p>
        </w:tc>
      </w:tr>
      <w:tr w:rsidR="003071E3" w:rsidTr="007F2CB7">
        <w:tc>
          <w:tcPr>
            <w:tcW w:w="3024" w:type="dxa"/>
            <w:tcBorders>
              <w:top w:val="nil"/>
              <w:bottom w:val="single" w:sz="4" w:space="0" w:color="auto"/>
            </w:tcBorders>
          </w:tcPr>
          <w:p w:rsidR="003071E3" w:rsidRDefault="003071E3" w:rsidP="007F2CB7"/>
        </w:tc>
        <w:tc>
          <w:tcPr>
            <w:tcW w:w="5992" w:type="dxa"/>
            <w:tcBorders>
              <w:top w:val="nil"/>
              <w:bottom w:val="single" w:sz="4" w:space="0" w:color="auto"/>
            </w:tcBorders>
          </w:tcPr>
          <w:p w:rsidR="003071E3" w:rsidRDefault="00380CCA" w:rsidP="007F2CB7">
            <w:r>
              <w:t>P</w:t>
            </w:r>
            <w:r w:rsidR="003071E3" w:rsidRPr="00B630C3">
              <w:t>arish Cllr M</w:t>
            </w:r>
            <w:r w:rsidR="003071E3">
              <w:t xml:space="preserve"> Fox</w:t>
            </w:r>
          </w:p>
          <w:p w:rsidR="003071E3" w:rsidRDefault="003071E3" w:rsidP="007F2CB7">
            <w:r w:rsidRPr="00982D68">
              <w:t>Parish Cllr M Wood</w:t>
            </w:r>
          </w:p>
          <w:p w:rsidR="00A73FD2" w:rsidRDefault="004C63C4" w:rsidP="007F2CB7">
            <w:r w:rsidRPr="004C63C4">
              <w:t>Cllr B Hilton (RVBC)</w:t>
            </w:r>
          </w:p>
        </w:tc>
      </w:tr>
      <w:tr w:rsidR="003071E3" w:rsidTr="007F2CB7">
        <w:tc>
          <w:tcPr>
            <w:tcW w:w="3024" w:type="dxa"/>
            <w:tcBorders>
              <w:top w:val="single" w:sz="4" w:space="0" w:color="auto"/>
              <w:bottom w:val="single" w:sz="4" w:space="0" w:color="auto"/>
            </w:tcBorders>
          </w:tcPr>
          <w:p w:rsidR="003071E3" w:rsidRDefault="003071E3" w:rsidP="007F2CB7">
            <w:r>
              <w:t>Apologies:</w:t>
            </w:r>
          </w:p>
        </w:tc>
        <w:tc>
          <w:tcPr>
            <w:tcW w:w="5992" w:type="dxa"/>
          </w:tcPr>
          <w:p w:rsidR="00074224" w:rsidRDefault="003071E3" w:rsidP="004C63C4">
            <w:r w:rsidRPr="00CF1B5A">
              <w:t xml:space="preserve">Cllr </w:t>
            </w:r>
            <w:r w:rsidR="00E30884">
              <w:t xml:space="preserve">P Elms </w:t>
            </w:r>
            <w:r w:rsidRPr="00CF1B5A">
              <w:t>(RVBC)</w:t>
            </w:r>
          </w:p>
        </w:tc>
      </w:tr>
      <w:tr w:rsidR="003071E3" w:rsidTr="00074224">
        <w:tc>
          <w:tcPr>
            <w:tcW w:w="3024" w:type="dxa"/>
            <w:tcBorders>
              <w:top w:val="single" w:sz="4" w:space="0" w:color="auto"/>
              <w:bottom w:val="single" w:sz="4" w:space="0" w:color="auto"/>
            </w:tcBorders>
          </w:tcPr>
          <w:p w:rsidR="003071E3" w:rsidRDefault="003071E3" w:rsidP="007F2CB7">
            <w:r>
              <w:t>Members of the public present:</w:t>
            </w:r>
          </w:p>
        </w:tc>
        <w:tc>
          <w:tcPr>
            <w:tcW w:w="5992" w:type="dxa"/>
          </w:tcPr>
          <w:p w:rsidR="003071E3" w:rsidRPr="00982D68" w:rsidRDefault="00380CCA" w:rsidP="007F2CB7">
            <w:r>
              <w:t>None</w:t>
            </w:r>
          </w:p>
        </w:tc>
      </w:tr>
    </w:tbl>
    <w:p w:rsidR="003071E3" w:rsidRDefault="003071E3" w:rsidP="003071E3"/>
    <w:tbl>
      <w:tblPr>
        <w:tblStyle w:val="TableGrid"/>
        <w:tblW w:w="0" w:type="auto"/>
        <w:tblLayout w:type="fixed"/>
        <w:tblLook w:val="04A0" w:firstRow="1" w:lastRow="0" w:firstColumn="1" w:lastColumn="0" w:noHBand="0" w:noVBand="1"/>
      </w:tblPr>
      <w:tblGrid>
        <w:gridCol w:w="562"/>
        <w:gridCol w:w="7837"/>
        <w:gridCol w:w="617"/>
      </w:tblGrid>
      <w:tr w:rsidR="00A94507" w:rsidRPr="00A94507" w:rsidTr="00A20D0A">
        <w:tc>
          <w:tcPr>
            <w:tcW w:w="562" w:type="dxa"/>
          </w:tcPr>
          <w:p w:rsidR="00A94507" w:rsidRPr="00A94507" w:rsidRDefault="00A94507" w:rsidP="00A94507">
            <w:pPr>
              <w:spacing w:after="200" w:line="276" w:lineRule="auto"/>
            </w:pPr>
            <w:r w:rsidRPr="00A94507">
              <w:t>1.</w:t>
            </w:r>
          </w:p>
        </w:tc>
        <w:tc>
          <w:tcPr>
            <w:tcW w:w="7837" w:type="dxa"/>
          </w:tcPr>
          <w:p w:rsidR="00A94507" w:rsidRPr="00A94507" w:rsidRDefault="00A94507" w:rsidP="00A94507">
            <w:pPr>
              <w:spacing w:after="200" w:line="276" w:lineRule="auto"/>
              <w:rPr>
                <w:b/>
                <w:bCs/>
              </w:rPr>
            </w:pPr>
            <w:r w:rsidRPr="00A94507">
              <w:rPr>
                <w:b/>
                <w:bCs/>
              </w:rPr>
              <w:t>Disclosure of interest:</w:t>
            </w:r>
          </w:p>
          <w:p w:rsidR="00A94507" w:rsidRPr="00A94507" w:rsidRDefault="00A94507" w:rsidP="00431415">
            <w:pPr>
              <w:spacing w:after="200" w:line="276" w:lineRule="auto"/>
            </w:pPr>
            <w:r w:rsidRPr="00A94507">
              <w:t>None received</w:t>
            </w:r>
          </w:p>
        </w:tc>
        <w:tc>
          <w:tcPr>
            <w:tcW w:w="617" w:type="dxa"/>
          </w:tcPr>
          <w:p w:rsidR="00A94507" w:rsidRPr="00A94507" w:rsidRDefault="00A94507" w:rsidP="00A94507">
            <w:pPr>
              <w:spacing w:after="200" w:line="276" w:lineRule="auto"/>
              <w:rPr>
                <w:b/>
                <w:bCs/>
              </w:rPr>
            </w:pPr>
          </w:p>
        </w:tc>
      </w:tr>
      <w:tr w:rsidR="00A94507" w:rsidRPr="00A94507" w:rsidTr="00A20D0A">
        <w:tc>
          <w:tcPr>
            <w:tcW w:w="562" w:type="dxa"/>
          </w:tcPr>
          <w:p w:rsidR="00A94507" w:rsidRPr="00A94507" w:rsidRDefault="00A94507" w:rsidP="00A94507">
            <w:pPr>
              <w:spacing w:after="200" w:line="276" w:lineRule="auto"/>
            </w:pPr>
            <w:r w:rsidRPr="00A94507">
              <w:t>2.</w:t>
            </w:r>
          </w:p>
        </w:tc>
        <w:tc>
          <w:tcPr>
            <w:tcW w:w="7837" w:type="dxa"/>
          </w:tcPr>
          <w:p w:rsidR="00A94507" w:rsidRPr="00A94507" w:rsidRDefault="00A94507" w:rsidP="00A94507">
            <w:pPr>
              <w:spacing w:after="200" w:line="276" w:lineRule="auto"/>
              <w:rPr>
                <w:b/>
                <w:bCs/>
                <w:lang w:val="en-US"/>
              </w:rPr>
            </w:pPr>
            <w:r w:rsidRPr="00A94507">
              <w:rPr>
                <w:b/>
                <w:bCs/>
                <w:lang w:val="en-US"/>
              </w:rPr>
              <w:t>Minutes of the Last Meeting (</w:t>
            </w:r>
            <w:r w:rsidR="00A33A1D">
              <w:rPr>
                <w:b/>
                <w:bCs/>
                <w:lang w:val="en-US"/>
              </w:rPr>
              <w:t>2</w:t>
            </w:r>
            <w:r w:rsidR="004C63C4">
              <w:rPr>
                <w:b/>
                <w:bCs/>
                <w:lang w:val="en-US"/>
              </w:rPr>
              <w:t>5 Octo</w:t>
            </w:r>
            <w:r w:rsidR="00074224">
              <w:rPr>
                <w:b/>
                <w:bCs/>
                <w:lang w:val="en-US"/>
              </w:rPr>
              <w:t>ber</w:t>
            </w:r>
            <w:r w:rsidR="00431415">
              <w:rPr>
                <w:b/>
                <w:bCs/>
                <w:lang w:val="en-US"/>
              </w:rPr>
              <w:t xml:space="preserve"> </w:t>
            </w:r>
            <w:r w:rsidRPr="00A94507">
              <w:rPr>
                <w:b/>
                <w:bCs/>
                <w:lang w:val="en-US"/>
              </w:rPr>
              <w:t>2017)</w:t>
            </w:r>
            <w:r w:rsidR="00AE5784">
              <w:rPr>
                <w:b/>
                <w:bCs/>
                <w:lang w:val="en-US"/>
              </w:rPr>
              <w:t>:</w:t>
            </w:r>
          </w:p>
          <w:p w:rsidR="00A94507" w:rsidRPr="00A94507" w:rsidRDefault="00A94507" w:rsidP="00A94507">
            <w:pPr>
              <w:spacing w:after="200" w:line="276" w:lineRule="auto"/>
              <w:rPr>
                <w:bCs/>
                <w:lang w:val="en-US"/>
              </w:rPr>
            </w:pPr>
            <w:r w:rsidRPr="00A94507">
              <w:rPr>
                <w:bCs/>
                <w:lang w:val="en-US"/>
              </w:rPr>
              <w:t>The minutes were signed by the Chair as a true and accurate record of the meeting.</w:t>
            </w:r>
          </w:p>
          <w:p w:rsidR="00A94507" w:rsidRPr="00A94507" w:rsidRDefault="00A94507" w:rsidP="00A94507">
            <w:pPr>
              <w:spacing w:after="200"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M Wood   </w:t>
            </w:r>
          </w:p>
          <w:p w:rsidR="008D58DA" w:rsidRDefault="00A94507" w:rsidP="00074224">
            <w:pPr>
              <w:spacing w:after="200" w:line="276" w:lineRule="auto"/>
              <w:rPr>
                <w:bCs/>
                <w:lang w:val="en-US"/>
              </w:rPr>
            </w:pPr>
            <w:r w:rsidRPr="00A94507">
              <w:rPr>
                <w:bCs/>
                <w:lang w:val="en-US"/>
              </w:rPr>
              <w:t xml:space="preserve">Seconded by: </w:t>
            </w:r>
            <w:r w:rsidR="00380CCA" w:rsidRPr="00380CCA">
              <w:rPr>
                <w:bCs/>
                <w:lang w:val="en-US"/>
              </w:rPr>
              <w:t>Cllr H Best</w:t>
            </w:r>
          </w:p>
          <w:p w:rsidR="009B28D9" w:rsidRDefault="009B28D9" w:rsidP="00074224">
            <w:pPr>
              <w:spacing w:after="200" w:line="276" w:lineRule="auto"/>
            </w:pPr>
            <w:r>
              <w:t>The following comments were made:</w:t>
            </w:r>
          </w:p>
          <w:p w:rsidR="009B28D9" w:rsidRDefault="009B28D9" w:rsidP="009B28D9">
            <w:pPr>
              <w:pStyle w:val="ListParagraph"/>
              <w:numPr>
                <w:ilvl w:val="0"/>
                <w:numId w:val="45"/>
              </w:numPr>
            </w:pPr>
            <w:r>
              <w:t>Cllr Bridget Hilton confirmed that she would continue to attend Parish Council meetings as her workload permitted and on alternating basis with Cllr Elms;</w:t>
            </w:r>
          </w:p>
          <w:p w:rsidR="009B28D9" w:rsidRPr="009B28D9" w:rsidRDefault="009B28D9" w:rsidP="009B28D9">
            <w:pPr>
              <w:pStyle w:val="ListParagraph"/>
              <w:numPr>
                <w:ilvl w:val="0"/>
                <w:numId w:val="45"/>
              </w:numPr>
              <w:rPr>
                <w:b/>
              </w:rPr>
            </w:pPr>
            <w:r>
              <w:t xml:space="preserve">Parish Cllr Chew commented that it would be helpful for the village website to have a link to the website of Waddington and West Bradford Primary School.  </w:t>
            </w:r>
            <w:r w:rsidRPr="009B28D9">
              <w:rPr>
                <w:b/>
              </w:rPr>
              <w:t>It was agreed that Cllr Chew would raise this with the headteacher Mrs Healey, for the Clerk to later follow up;</w:t>
            </w:r>
          </w:p>
          <w:p w:rsidR="009B28D9" w:rsidRPr="00A94507" w:rsidRDefault="009B28D9" w:rsidP="00262705">
            <w:pPr>
              <w:pStyle w:val="ListParagraph"/>
              <w:numPr>
                <w:ilvl w:val="0"/>
                <w:numId w:val="45"/>
              </w:numPr>
            </w:pPr>
            <w:r>
              <w:t xml:space="preserve">The gulley at the end of Eaves Hall Lane had nor been addressed and the </w:t>
            </w:r>
            <w:r w:rsidRPr="00262705">
              <w:rPr>
                <w:b/>
              </w:rPr>
              <w:t>Clerk was asked to re-submit this to the County Council</w:t>
            </w:r>
            <w:r>
              <w:t>.</w:t>
            </w:r>
          </w:p>
        </w:tc>
        <w:tc>
          <w:tcPr>
            <w:tcW w:w="617" w:type="dxa"/>
          </w:tcPr>
          <w:p w:rsidR="00A94507" w:rsidRPr="00A94507" w:rsidRDefault="00A94507" w:rsidP="00A94507">
            <w:pPr>
              <w:spacing w:after="200" w:line="276" w:lineRule="auto"/>
              <w:rPr>
                <w:b/>
                <w:bCs/>
                <w:lang w:val="en-US"/>
              </w:rPr>
            </w:pPr>
          </w:p>
          <w:p w:rsidR="00A94507" w:rsidRDefault="00A94507" w:rsidP="00A94507">
            <w:pPr>
              <w:spacing w:after="200" w:line="276" w:lineRule="auto"/>
              <w:rPr>
                <w:b/>
                <w:bCs/>
                <w:lang w:val="en-US"/>
              </w:rPr>
            </w:pPr>
          </w:p>
          <w:p w:rsidR="009B28D9" w:rsidRDefault="009B28D9" w:rsidP="00A94507">
            <w:pPr>
              <w:spacing w:after="200" w:line="276" w:lineRule="auto"/>
              <w:rPr>
                <w:b/>
                <w:bCs/>
                <w:lang w:val="en-US"/>
              </w:rPr>
            </w:pPr>
          </w:p>
          <w:p w:rsidR="009B28D9" w:rsidRDefault="009B28D9" w:rsidP="00A94507">
            <w:pPr>
              <w:spacing w:after="200" w:line="276" w:lineRule="auto"/>
              <w:rPr>
                <w:b/>
                <w:bCs/>
                <w:lang w:val="en-US"/>
              </w:rPr>
            </w:pPr>
          </w:p>
          <w:p w:rsidR="009B28D9" w:rsidRDefault="009B28D9" w:rsidP="00A94507">
            <w:pPr>
              <w:spacing w:after="200" w:line="276" w:lineRule="auto"/>
              <w:rPr>
                <w:b/>
                <w:bCs/>
                <w:lang w:val="en-US"/>
              </w:rPr>
            </w:pPr>
          </w:p>
          <w:p w:rsidR="009B28D9" w:rsidRDefault="009B28D9" w:rsidP="00A94507">
            <w:pPr>
              <w:spacing w:after="200" w:line="276" w:lineRule="auto"/>
              <w:rPr>
                <w:b/>
                <w:bCs/>
                <w:lang w:val="en-US"/>
              </w:rPr>
            </w:pPr>
          </w:p>
          <w:p w:rsidR="009B28D9" w:rsidRDefault="009B28D9" w:rsidP="00A94507">
            <w:pPr>
              <w:spacing w:after="200" w:line="276" w:lineRule="auto"/>
              <w:rPr>
                <w:b/>
                <w:bCs/>
                <w:lang w:val="en-US"/>
              </w:rPr>
            </w:pPr>
          </w:p>
          <w:p w:rsidR="009B28D9" w:rsidRDefault="009B28D9" w:rsidP="00A94507">
            <w:pPr>
              <w:spacing w:after="200" w:line="276" w:lineRule="auto"/>
              <w:rPr>
                <w:b/>
                <w:bCs/>
                <w:lang w:val="en-US"/>
              </w:rPr>
            </w:pPr>
          </w:p>
          <w:p w:rsidR="009B28D9" w:rsidRDefault="009B28D9" w:rsidP="00A94507">
            <w:pPr>
              <w:spacing w:after="200" w:line="276" w:lineRule="auto"/>
              <w:rPr>
                <w:b/>
                <w:bCs/>
                <w:lang w:val="en-US"/>
              </w:rPr>
            </w:pPr>
            <w:r>
              <w:rPr>
                <w:b/>
                <w:bCs/>
                <w:lang w:val="en-US"/>
              </w:rPr>
              <w:t>RC</w:t>
            </w:r>
          </w:p>
          <w:p w:rsidR="009B28D9" w:rsidRDefault="009B28D9" w:rsidP="00A94507">
            <w:pPr>
              <w:spacing w:after="200" w:line="276" w:lineRule="auto"/>
              <w:rPr>
                <w:b/>
                <w:bCs/>
                <w:lang w:val="en-US"/>
              </w:rPr>
            </w:pPr>
            <w:r>
              <w:rPr>
                <w:b/>
                <w:bCs/>
                <w:lang w:val="en-US"/>
              </w:rPr>
              <w:t>AG</w:t>
            </w:r>
          </w:p>
          <w:p w:rsidR="00BB4567" w:rsidRPr="00A94507" w:rsidRDefault="00BB4567" w:rsidP="00074224">
            <w:pPr>
              <w:rPr>
                <w:b/>
                <w:bCs/>
                <w:lang w:val="en-US"/>
              </w:rPr>
            </w:pPr>
          </w:p>
        </w:tc>
      </w:tr>
      <w:tr w:rsidR="00A94507" w:rsidRPr="00A94507" w:rsidTr="00A20D0A">
        <w:tc>
          <w:tcPr>
            <w:tcW w:w="562" w:type="dxa"/>
          </w:tcPr>
          <w:p w:rsidR="00A94507" w:rsidRPr="00A94507" w:rsidRDefault="00A94507" w:rsidP="00A94507">
            <w:pPr>
              <w:spacing w:after="200" w:line="276" w:lineRule="auto"/>
            </w:pPr>
            <w:r w:rsidRPr="00A94507">
              <w:lastRenderedPageBreak/>
              <w:t>3.</w:t>
            </w:r>
          </w:p>
        </w:tc>
        <w:tc>
          <w:tcPr>
            <w:tcW w:w="7837" w:type="dxa"/>
          </w:tcPr>
          <w:p w:rsidR="00A94507" w:rsidRPr="00A94507" w:rsidRDefault="00A94507" w:rsidP="00A94507">
            <w:pPr>
              <w:spacing w:after="200" w:line="276" w:lineRule="auto"/>
              <w:rPr>
                <w:b/>
              </w:rPr>
            </w:pPr>
            <w:r w:rsidRPr="00A94507">
              <w:rPr>
                <w:b/>
              </w:rPr>
              <w:t>Public questions, comments or representations</w:t>
            </w:r>
            <w:r w:rsidR="00AE5784">
              <w:rPr>
                <w:b/>
              </w:rPr>
              <w:t>:</w:t>
            </w:r>
          </w:p>
          <w:p w:rsidR="00074224" w:rsidRPr="00A94507" w:rsidRDefault="00A94507" w:rsidP="00B0074B">
            <w:pPr>
              <w:spacing w:after="200" w:line="276" w:lineRule="auto"/>
            </w:pPr>
            <w:r w:rsidRPr="00A94507">
              <w:t>None</w:t>
            </w:r>
          </w:p>
        </w:tc>
        <w:tc>
          <w:tcPr>
            <w:tcW w:w="617" w:type="dxa"/>
          </w:tcPr>
          <w:p w:rsidR="00A94507" w:rsidRPr="00A94507" w:rsidRDefault="00A94507" w:rsidP="00A94507">
            <w:pPr>
              <w:spacing w:after="200" w:line="276" w:lineRule="auto"/>
              <w:rPr>
                <w:b/>
              </w:rPr>
            </w:pPr>
          </w:p>
          <w:p w:rsidR="00A94507" w:rsidRPr="00A94507" w:rsidRDefault="00A94507" w:rsidP="00A94507">
            <w:pPr>
              <w:spacing w:after="200" w:line="276" w:lineRule="auto"/>
              <w:rPr>
                <w:b/>
              </w:rPr>
            </w:pPr>
          </w:p>
        </w:tc>
      </w:tr>
      <w:tr w:rsidR="00A94507" w:rsidRPr="00A94507" w:rsidTr="0050124D">
        <w:tc>
          <w:tcPr>
            <w:tcW w:w="562" w:type="dxa"/>
            <w:tcBorders>
              <w:bottom w:val="single" w:sz="4" w:space="0" w:color="auto"/>
            </w:tcBorders>
          </w:tcPr>
          <w:p w:rsidR="00A94507" w:rsidRPr="00A94507" w:rsidRDefault="00A94507" w:rsidP="00A94507">
            <w:pPr>
              <w:spacing w:after="200" w:line="276" w:lineRule="auto"/>
            </w:pPr>
            <w:r w:rsidRPr="00A94507">
              <w:t>4.</w:t>
            </w:r>
          </w:p>
        </w:tc>
        <w:tc>
          <w:tcPr>
            <w:tcW w:w="7837" w:type="dxa"/>
            <w:tcBorders>
              <w:bottom w:val="single" w:sz="4" w:space="0" w:color="auto"/>
            </w:tcBorders>
          </w:tcPr>
          <w:p w:rsidR="00A94507" w:rsidRPr="00A94507" w:rsidRDefault="00A94507" w:rsidP="00A94507">
            <w:pPr>
              <w:spacing w:after="200" w:line="276" w:lineRule="auto"/>
              <w:rPr>
                <w:b/>
              </w:rPr>
            </w:pPr>
            <w:r w:rsidRPr="00A94507">
              <w:rPr>
                <w:b/>
              </w:rPr>
              <w:t>Update from Ward Councillors present</w:t>
            </w:r>
            <w:r w:rsidR="00AE5784">
              <w:rPr>
                <w:b/>
              </w:rPr>
              <w:t>:</w:t>
            </w:r>
          </w:p>
          <w:p w:rsidR="00262705" w:rsidRDefault="00262705" w:rsidP="00074224">
            <w:r>
              <w:t>Cllr Hilton updated parish councillors on the recent Peer Challenge which the Borough Council had undertaken, this being an external audit carried out by senior members and officers from other local authorities.  It was reported that initial feedback from the audit had been encouraging, although areas had been identified where the Borough Council’s performance could be strengthened.</w:t>
            </w:r>
          </w:p>
          <w:p w:rsidR="00262705" w:rsidRDefault="00262705" w:rsidP="00074224"/>
          <w:p w:rsidR="00D36E07" w:rsidRDefault="00262705" w:rsidP="00074224">
            <w:r>
              <w:t>Other matters reported on included:</w:t>
            </w:r>
          </w:p>
          <w:p w:rsidR="00262705" w:rsidRDefault="00262705" w:rsidP="00074224"/>
          <w:p w:rsidR="00262705" w:rsidRDefault="003F5809" w:rsidP="00262705">
            <w:pPr>
              <w:pStyle w:val="ListParagraph"/>
              <w:numPr>
                <w:ilvl w:val="0"/>
                <w:numId w:val="46"/>
              </w:numPr>
            </w:pPr>
            <w:r>
              <w:t>t</w:t>
            </w:r>
            <w:r w:rsidR="00262705">
              <w:t>he Borough Council was in the process of compiling its Core Strategy;</w:t>
            </w:r>
          </w:p>
          <w:p w:rsidR="00262705" w:rsidRDefault="003F5809" w:rsidP="00262705">
            <w:pPr>
              <w:pStyle w:val="ListParagraph"/>
              <w:numPr>
                <w:ilvl w:val="0"/>
                <w:numId w:val="46"/>
              </w:numPr>
            </w:pPr>
            <w:r>
              <w:t>i</w:t>
            </w:r>
            <w:r w:rsidR="00262705">
              <w:t xml:space="preserve">t had been identified that rural residents faced particular challenges in accessing health care; </w:t>
            </w:r>
          </w:p>
          <w:p w:rsidR="00262705" w:rsidRDefault="003F5809" w:rsidP="00262705">
            <w:pPr>
              <w:pStyle w:val="ListParagraph"/>
              <w:numPr>
                <w:ilvl w:val="0"/>
                <w:numId w:val="46"/>
              </w:numPr>
            </w:pPr>
            <w:r>
              <w:t>a</w:t>
            </w:r>
            <w:r w:rsidR="00262705">
              <w:t xml:space="preserve"> me</w:t>
            </w:r>
            <w:r>
              <w:t>e</w:t>
            </w:r>
            <w:r w:rsidR="00262705">
              <w:t xml:space="preserve">ting had recently been attended with Mersey Care to discuss the future of the </w:t>
            </w:r>
            <w:proofErr w:type="spellStart"/>
            <w:r w:rsidR="00262705">
              <w:t>Calderstones</w:t>
            </w:r>
            <w:proofErr w:type="spellEnd"/>
            <w:r w:rsidR="00262705">
              <w:t xml:space="preserve"> facility</w:t>
            </w:r>
            <w:r w:rsidR="0050124D">
              <w:t>;</w:t>
            </w:r>
          </w:p>
          <w:p w:rsidR="0050124D" w:rsidRDefault="0050124D" w:rsidP="00262705">
            <w:pPr>
              <w:pStyle w:val="ListParagraph"/>
              <w:numPr>
                <w:ilvl w:val="0"/>
                <w:numId w:val="46"/>
              </w:numPr>
            </w:pPr>
            <w:r>
              <w:t>efforts to make the Borough Council a dementia-friendly authority were continuing; and</w:t>
            </w:r>
          </w:p>
          <w:p w:rsidR="0050124D" w:rsidRDefault="0050124D" w:rsidP="00262705">
            <w:pPr>
              <w:pStyle w:val="ListParagraph"/>
              <w:numPr>
                <w:ilvl w:val="0"/>
                <w:numId w:val="46"/>
              </w:numPr>
            </w:pPr>
            <w:r>
              <w:t>it was noted that Booth’s supermarkets were in financial difficulty and the business was reportedly for sale.</w:t>
            </w:r>
          </w:p>
          <w:p w:rsidR="00B0074B" w:rsidRPr="00A94507" w:rsidRDefault="00B0074B" w:rsidP="00262705"/>
        </w:tc>
        <w:tc>
          <w:tcPr>
            <w:tcW w:w="617" w:type="dxa"/>
            <w:tcBorders>
              <w:bottom w:val="single" w:sz="4" w:space="0" w:color="auto"/>
            </w:tcBorders>
          </w:tcPr>
          <w:p w:rsidR="00A94507" w:rsidRPr="00A94507" w:rsidRDefault="00A94507" w:rsidP="00A94507">
            <w:pPr>
              <w:spacing w:after="200" w:line="276" w:lineRule="auto"/>
            </w:pPr>
          </w:p>
        </w:tc>
      </w:tr>
      <w:tr w:rsidR="00A94507" w:rsidRPr="00A94507" w:rsidTr="00235EBB">
        <w:tc>
          <w:tcPr>
            <w:tcW w:w="562" w:type="dxa"/>
            <w:tcBorders>
              <w:bottom w:val="nil"/>
            </w:tcBorders>
          </w:tcPr>
          <w:p w:rsidR="00A94507" w:rsidRDefault="00A94507" w:rsidP="00A94507">
            <w:pPr>
              <w:spacing w:after="200" w:line="276" w:lineRule="auto"/>
            </w:pPr>
            <w:r w:rsidRPr="00A94507">
              <w:t>5.</w:t>
            </w:r>
          </w:p>
          <w:p w:rsidR="00B0074B" w:rsidRDefault="00B0074B" w:rsidP="00A94507">
            <w:pPr>
              <w:spacing w:after="200" w:line="276" w:lineRule="auto"/>
            </w:pPr>
            <w:r>
              <w:t>a</w:t>
            </w:r>
          </w:p>
          <w:p w:rsidR="00AE1A05" w:rsidRDefault="00AE1A05" w:rsidP="00A94507">
            <w:pPr>
              <w:spacing w:after="200" w:line="276" w:lineRule="auto"/>
            </w:pPr>
          </w:p>
          <w:p w:rsidR="00AE1A05" w:rsidRPr="00A94507" w:rsidRDefault="00AE1A05" w:rsidP="00A94507">
            <w:pPr>
              <w:spacing w:after="200" w:line="276" w:lineRule="auto"/>
            </w:pPr>
          </w:p>
        </w:tc>
        <w:tc>
          <w:tcPr>
            <w:tcW w:w="7837" w:type="dxa"/>
            <w:tcBorders>
              <w:bottom w:val="nil"/>
            </w:tcBorders>
          </w:tcPr>
          <w:p w:rsidR="00A94507" w:rsidRPr="004F5178" w:rsidRDefault="00A94507" w:rsidP="00A94507">
            <w:pPr>
              <w:spacing w:after="200" w:line="276" w:lineRule="auto"/>
              <w:rPr>
                <w:b/>
                <w:sz w:val="24"/>
                <w:szCs w:val="24"/>
              </w:rPr>
            </w:pPr>
            <w:r w:rsidRPr="004F5178">
              <w:rPr>
                <w:b/>
                <w:sz w:val="24"/>
                <w:szCs w:val="24"/>
              </w:rPr>
              <w:t>Overview of financial position</w:t>
            </w:r>
            <w:r w:rsidR="00AE5784" w:rsidRPr="004F5178">
              <w:rPr>
                <w:b/>
                <w:sz w:val="24"/>
                <w:szCs w:val="24"/>
              </w:rPr>
              <w:t>:</w:t>
            </w:r>
          </w:p>
          <w:p w:rsidR="00B0074B" w:rsidRPr="004F5178" w:rsidRDefault="00B0074B" w:rsidP="00A94507">
            <w:pPr>
              <w:spacing w:after="200" w:line="276" w:lineRule="auto"/>
              <w:rPr>
                <w:b/>
                <w:sz w:val="24"/>
                <w:szCs w:val="24"/>
              </w:rPr>
            </w:pPr>
            <w:r w:rsidRPr="004F5178">
              <w:rPr>
                <w:b/>
                <w:sz w:val="24"/>
                <w:szCs w:val="24"/>
              </w:rPr>
              <w:t xml:space="preserve">Monthly accounts – </w:t>
            </w:r>
            <w:r w:rsidR="004C63C4">
              <w:rPr>
                <w:b/>
                <w:sz w:val="24"/>
                <w:szCs w:val="24"/>
              </w:rPr>
              <w:t>October</w:t>
            </w:r>
            <w:r w:rsidRPr="004F5178">
              <w:rPr>
                <w:b/>
                <w:sz w:val="24"/>
                <w:szCs w:val="24"/>
              </w:rPr>
              <w:t xml:space="preserve"> 2017</w:t>
            </w:r>
          </w:p>
          <w:p w:rsidR="00A94507" w:rsidRPr="004F5178" w:rsidRDefault="00A94507" w:rsidP="00A94507">
            <w:pPr>
              <w:spacing w:after="200" w:line="276" w:lineRule="auto"/>
              <w:rPr>
                <w:sz w:val="24"/>
                <w:szCs w:val="24"/>
              </w:rPr>
            </w:pPr>
            <w:r w:rsidRPr="004F5178">
              <w:rPr>
                <w:sz w:val="24"/>
                <w:szCs w:val="24"/>
              </w:rPr>
              <w:t xml:space="preserve">The Clerk submitted details of income and expenditure for the month of </w:t>
            </w:r>
            <w:r w:rsidR="004C63C4">
              <w:rPr>
                <w:sz w:val="24"/>
                <w:szCs w:val="24"/>
              </w:rPr>
              <w:t>Octo</w:t>
            </w:r>
            <w:r w:rsidR="00074224" w:rsidRPr="004F5178">
              <w:rPr>
                <w:sz w:val="24"/>
                <w:szCs w:val="24"/>
              </w:rPr>
              <w:t xml:space="preserve">ber </w:t>
            </w:r>
            <w:r w:rsidRPr="004F5178">
              <w:rPr>
                <w:sz w:val="24"/>
                <w:szCs w:val="24"/>
              </w:rPr>
              <w:t>2017 for approval by the Council and signing-off by the Chair.</w:t>
            </w:r>
          </w:p>
          <w:p w:rsidR="00AE5784" w:rsidRPr="004F5178" w:rsidRDefault="00A94507" w:rsidP="00AE5784">
            <w:pPr>
              <w:spacing w:line="276" w:lineRule="auto"/>
              <w:rPr>
                <w:b/>
                <w:sz w:val="24"/>
                <w:szCs w:val="24"/>
              </w:rPr>
            </w:pPr>
            <w:r w:rsidRPr="004F5178">
              <w:rPr>
                <w:b/>
                <w:sz w:val="24"/>
                <w:szCs w:val="24"/>
              </w:rPr>
              <w:t>Resolved</w:t>
            </w:r>
          </w:p>
          <w:p w:rsidR="00663A56" w:rsidRDefault="00A94507" w:rsidP="00B0074B">
            <w:pPr>
              <w:spacing w:line="276" w:lineRule="auto"/>
              <w:rPr>
                <w:b/>
                <w:sz w:val="24"/>
                <w:szCs w:val="24"/>
              </w:rPr>
            </w:pPr>
            <w:r w:rsidRPr="004F5178">
              <w:rPr>
                <w:b/>
                <w:sz w:val="24"/>
                <w:szCs w:val="24"/>
              </w:rPr>
              <w:t>That the record for</w:t>
            </w:r>
            <w:r w:rsidR="001621C9" w:rsidRPr="004F5178">
              <w:rPr>
                <w:b/>
                <w:sz w:val="24"/>
                <w:szCs w:val="24"/>
              </w:rPr>
              <w:t xml:space="preserve"> </w:t>
            </w:r>
            <w:r w:rsidR="004C63C4">
              <w:rPr>
                <w:b/>
                <w:sz w:val="24"/>
                <w:szCs w:val="24"/>
              </w:rPr>
              <w:t>Octo</w:t>
            </w:r>
            <w:r w:rsidR="00074224" w:rsidRPr="004F5178">
              <w:rPr>
                <w:b/>
                <w:sz w:val="24"/>
                <w:szCs w:val="24"/>
              </w:rPr>
              <w:t xml:space="preserve">ber </w:t>
            </w:r>
            <w:r w:rsidRPr="004F5178">
              <w:rPr>
                <w:b/>
                <w:sz w:val="24"/>
                <w:szCs w:val="24"/>
              </w:rPr>
              <w:t>2017 as presented would be signed off</w:t>
            </w:r>
          </w:p>
          <w:p w:rsidR="004F5178" w:rsidRPr="00A94507" w:rsidRDefault="004F5178" w:rsidP="00B0074B">
            <w:pPr>
              <w:spacing w:line="276" w:lineRule="auto"/>
            </w:pPr>
          </w:p>
        </w:tc>
        <w:tc>
          <w:tcPr>
            <w:tcW w:w="617" w:type="dxa"/>
            <w:tcBorders>
              <w:bottom w:val="nil"/>
            </w:tcBorders>
          </w:tcPr>
          <w:p w:rsidR="00A94507" w:rsidRPr="00A94507" w:rsidRDefault="00A94507" w:rsidP="00A94507">
            <w:pPr>
              <w:spacing w:after="200" w:line="276" w:lineRule="auto"/>
              <w:rPr>
                <w:b/>
              </w:rPr>
            </w:pPr>
          </w:p>
          <w:p w:rsidR="00A94507" w:rsidRDefault="00A94507" w:rsidP="00A94507">
            <w:pPr>
              <w:spacing w:after="200" w:line="276" w:lineRule="auto"/>
              <w:rPr>
                <w:b/>
              </w:rPr>
            </w:pPr>
          </w:p>
          <w:p w:rsidR="00AE5784" w:rsidRDefault="00AE5784" w:rsidP="00A94507">
            <w:pPr>
              <w:spacing w:after="200" w:line="276" w:lineRule="auto"/>
              <w:rPr>
                <w:b/>
              </w:rPr>
            </w:pPr>
          </w:p>
          <w:p w:rsidR="00B0074B" w:rsidRDefault="00B0074B" w:rsidP="00A94507">
            <w:pPr>
              <w:spacing w:after="200" w:line="276" w:lineRule="auto"/>
              <w:rPr>
                <w:b/>
              </w:rPr>
            </w:pPr>
          </w:p>
          <w:p w:rsidR="00663A56" w:rsidRDefault="00A94507" w:rsidP="00B0074B">
            <w:pPr>
              <w:spacing w:after="200" w:line="276" w:lineRule="auto"/>
              <w:rPr>
                <w:b/>
                <w:sz w:val="18"/>
                <w:szCs w:val="18"/>
              </w:rPr>
            </w:pPr>
            <w:r w:rsidRPr="004D244F">
              <w:rPr>
                <w:b/>
                <w:sz w:val="18"/>
                <w:szCs w:val="18"/>
              </w:rPr>
              <w:t>Chair</w:t>
            </w:r>
          </w:p>
          <w:p w:rsidR="00C90B69" w:rsidRPr="004D244F" w:rsidRDefault="00C90B69" w:rsidP="00B0074B">
            <w:pPr>
              <w:spacing w:after="200" w:line="276" w:lineRule="auto"/>
              <w:rPr>
                <w:b/>
                <w:sz w:val="18"/>
                <w:szCs w:val="18"/>
              </w:rPr>
            </w:pPr>
          </w:p>
        </w:tc>
      </w:tr>
      <w:tr w:rsidR="004C63C4" w:rsidRPr="00A94507" w:rsidTr="00235EBB">
        <w:tc>
          <w:tcPr>
            <w:tcW w:w="562" w:type="dxa"/>
            <w:tcBorders>
              <w:top w:val="nil"/>
              <w:bottom w:val="nil"/>
            </w:tcBorders>
          </w:tcPr>
          <w:p w:rsidR="004C63C4" w:rsidRPr="00A94507" w:rsidRDefault="004C63C4" w:rsidP="00A94507">
            <w:r>
              <w:t>b</w:t>
            </w:r>
          </w:p>
        </w:tc>
        <w:tc>
          <w:tcPr>
            <w:tcW w:w="7837" w:type="dxa"/>
            <w:tcBorders>
              <w:top w:val="nil"/>
              <w:bottom w:val="nil"/>
            </w:tcBorders>
          </w:tcPr>
          <w:p w:rsidR="004C63C4" w:rsidRDefault="004C63C4" w:rsidP="00A94507">
            <w:pPr>
              <w:rPr>
                <w:b/>
                <w:sz w:val="24"/>
                <w:szCs w:val="24"/>
              </w:rPr>
            </w:pPr>
            <w:r w:rsidRPr="004C63C4">
              <w:rPr>
                <w:b/>
                <w:sz w:val="24"/>
                <w:szCs w:val="24"/>
              </w:rPr>
              <w:t>Precept 2018/19</w:t>
            </w:r>
          </w:p>
          <w:p w:rsidR="004C63C4" w:rsidRPr="004C63C4" w:rsidRDefault="004C63C4" w:rsidP="00A94507">
            <w:pPr>
              <w:rPr>
                <w:sz w:val="24"/>
                <w:szCs w:val="24"/>
              </w:rPr>
            </w:pPr>
          </w:p>
          <w:p w:rsidR="00CD1F82" w:rsidRDefault="00C264EC" w:rsidP="00A94507">
            <w:pPr>
              <w:rPr>
                <w:sz w:val="24"/>
                <w:szCs w:val="24"/>
              </w:rPr>
            </w:pPr>
            <w:r>
              <w:rPr>
                <w:sz w:val="24"/>
                <w:szCs w:val="24"/>
              </w:rPr>
              <w:t xml:space="preserve">Members were advised of the need to set the Parish Council’s precept for 2018/19.  To aid members in their </w:t>
            </w:r>
            <w:r w:rsidR="00C90B69">
              <w:rPr>
                <w:sz w:val="24"/>
                <w:szCs w:val="24"/>
              </w:rPr>
              <w:t>deliberations</w:t>
            </w:r>
            <w:r>
              <w:rPr>
                <w:sz w:val="24"/>
                <w:szCs w:val="24"/>
              </w:rPr>
              <w:t xml:space="preserve">, the Clerk presented a range of </w:t>
            </w:r>
            <w:r w:rsidR="00C90B69">
              <w:rPr>
                <w:sz w:val="24"/>
                <w:szCs w:val="24"/>
              </w:rPr>
              <w:t>financial</w:t>
            </w:r>
            <w:r>
              <w:rPr>
                <w:sz w:val="24"/>
                <w:szCs w:val="24"/>
              </w:rPr>
              <w:t xml:space="preserve"> options </w:t>
            </w:r>
            <w:r w:rsidR="00C90B69">
              <w:rPr>
                <w:sz w:val="24"/>
                <w:szCs w:val="24"/>
              </w:rPr>
              <w:t xml:space="preserve">for members to consider.  These included an uplift of 1%, 2% or 5%.  </w:t>
            </w:r>
          </w:p>
          <w:p w:rsidR="00CD1F82" w:rsidRDefault="00CD1F82" w:rsidP="00A94507">
            <w:pPr>
              <w:rPr>
                <w:sz w:val="24"/>
                <w:szCs w:val="24"/>
              </w:rPr>
            </w:pPr>
          </w:p>
          <w:p w:rsidR="004C63C4" w:rsidRDefault="00CD1F82" w:rsidP="00A94507">
            <w:pPr>
              <w:rPr>
                <w:sz w:val="24"/>
                <w:szCs w:val="24"/>
              </w:rPr>
            </w:pPr>
            <w:r>
              <w:rPr>
                <w:sz w:val="24"/>
                <w:szCs w:val="24"/>
              </w:rPr>
              <w:t xml:space="preserve">Members noted the government’s desire for parish councils to consider all options (including the use of reserves) when setting their precept.  However, the Parish Council was aware of financial pressures which it may incur in the coming year, including the proposed war memorial.  </w:t>
            </w:r>
            <w:r w:rsidR="00C90B69">
              <w:rPr>
                <w:sz w:val="24"/>
                <w:szCs w:val="24"/>
              </w:rPr>
              <w:t xml:space="preserve">After noting that an increase of 5% would only raise the </w:t>
            </w:r>
            <w:r w:rsidR="00C90B69" w:rsidRPr="00C90B69">
              <w:rPr>
                <w:sz w:val="24"/>
                <w:szCs w:val="24"/>
              </w:rPr>
              <w:t xml:space="preserve">average annual cost </w:t>
            </w:r>
            <w:r w:rsidR="00C90B69">
              <w:rPr>
                <w:sz w:val="24"/>
                <w:szCs w:val="24"/>
              </w:rPr>
              <w:t xml:space="preserve">for each of the 362 </w:t>
            </w:r>
            <w:r w:rsidR="00C90B69" w:rsidRPr="00C90B69">
              <w:rPr>
                <w:sz w:val="24"/>
                <w:szCs w:val="24"/>
              </w:rPr>
              <w:t>Band D household</w:t>
            </w:r>
            <w:r w:rsidR="00C90B69">
              <w:rPr>
                <w:sz w:val="24"/>
                <w:szCs w:val="24"/>
              </w:rPr>
              <w:t xml:space="preserve">s in the parish to £19.36 (an increase of 91p on 2017/18), it was agreed </w:t>
            </w:r>
            <w:r w:rsidR="003B0FF2">
              <w:rPr>
                <w:sz w:val="24"/>
                <w:szCs w:val="24"/>
              </w:rPr>
              <w:t xml:space="preserve">(by unanimous vote) </w:t>
            </w:r>
            <w:r w:rsidR="00C90B69">
              <w:rPr>
                <w:sz w:val="24"/>
                <w:szCs w:val="24"/>
              </w:rPr>
              <w:t>that this option would be chosen.</w:t>
            </w:r>
          </w:p>
          <w:p w:rsidR="00C90B69" w:rsidRDefault="00C90B69" w:rsidP="00A94507">
            <w:pPr>
              <w:rPr>
                <w:sz w:val="24"/>
                <w:szCs w:val="24"/>
              </w:rPr>
            </w:pPr>
          </w:p>
          <w:p w:rsidR="00C90B69" w:rsidRPr="00C90B69" w:rsidRDefault="00C90B69" w:rsidP="00A94507">
            <w:pPr>
              <w:rPr>
                <w:b/>
                <w:sz w:val="24"/>
                <w:szCs w:val="24"/>
              </w:rPr>
            </w:pPr>
            <w:r w:rsidRPr="00C90B69">
              <w:rPr>
                <w:b/>
                <w:sz w:val="24"/>
                <w:szCs w:val="24"/>
              </w:rPr>
              <w:lastRenderedPageBreak/>
              <w:t>The Clerk was asked to formally convey this information to the Borough Council by its deadline of 22 December.</w:t>
            </w:r>
          </w:p>
          <w:p w:rsidR="004C63C4" w:rsidRPr="004F5178" w:rsidRDefault="004C63C4" w:rsidP="00A94507">
            <w:pPr>
              <w:rPr>
                <w:b/>
                <w:sz w:val="24"/>
                <w:szCs w:val="24"/>
              </w:rPr>
            </w:pPr>
          </w:p>
        </w:tc>
        <w:tc>
          <w:tcPr>
            <w:tcW w:w="617" w:type="dxa"/>
            <w:tcBorders>
              <w:top w:val="nil"/>
              <w:bottom w:val="nil"/>
            </w:tcBorders>
          </w:tcPr>
          <w:p w:rsidR="004C63C4" w:rsidRDefault="004C63C4" w:rsidP="00A94507">
            <w:pPr>
              <w:rPr>
                <w:b/>
              </w:rPr>
            </w:pPr>
          </w:p>
          <w:p w:rsidR="00C90B69" w:rsidRDefault="00C90B69" w:rsidP="00A94507">
            <w:pPr>
              <w:rPr>
                <w:b/>
              </w:rPr>
            </w:pPr>
          </w:p>
          <w:p w:rsidR="00C90B69" w:rsidRDefault="00C90B69" w:rsidP="00A94507">
            <w:pPr>
              <w:rPr>
                <w:b/>
              </w:rPr>
            </w:pPr>
          </w:p>
          <w:p w:rsidR="00C90B69" w:rsidRDefault="00C90B69" w:rsidP="00A94507">
            <w:pPr>
              <w:rPr>
                <w:b/>
              </w:rPr>
            </w:pPr>
          </w:p>
          <w:p w:rsidR="00C90B69" w:rsidRDefault="00C90B69" w:rsidP="00A94507">
            <w:pPr>
              <w:rPr>
                <w:b/>
              </w:rPr>
            </w:pPr>
          </w:p>
          <w:p w:rsidR="00C90B69" w:rsidRDefault="00C90B69" w:rsidP="00A94507">
            <w:pPr>
              <w:rPr>
                <w:b/>
              </w:rPr>
            </w:pPr>
          </w:p>
          <w:p w:rsidR="00C90B69" w:rsidRDefault="00C90B69" w:rsidP="00A94507">
            <w:pPr>
              <w:rPr>
                <w:b/>
              </w:rPr>
            </w:pPr>
          </w:p>
          <w:p w:rsidR="00C90B69" w:rsidRDefault="00C90B69" w:rsidP="00A94507">
            <w:pPr>
              <w:rPr>
                <w:b/>
              </w:rPr>
            </w:pPr>
          </w:p>
          <w:p w:rsidR="00C90B69" w:rsidRDefault="00C90B69" w:rsidP="00A94507">
            <w:pPr>
              <w:rPr>
                <w:b/>
              </w:rPr>
            </w:pPr>
          </w:p>
          <w:p w:rsidR="00C90B69" w:rsidRDefault="00C90B69" w:rsidP="00A94507">
            <w:pPr>
              <w:rPr>
                <w:b/>
              </w:rPr>
            </w:pPr>
          </w:p>
          <w:p w:rsidR="00C90B69" w:rsidRPr="00A94507" w:rsidRDefault="00C90B69" w:rsidP="00A94507">
            <w:pPr>
              <w:rPr>
                <w:b/>
              </w:rPr>
            </w:pPr>
            <w:r>
              <w:rPr>
                <w:b/>
              </w:rPr>
              <w:t>AG</w:t>
            </w:r>
          </w:p>
        </w:tc>
      </w:tr>
      <w:tr w:rsidR="00074224" w:rsidRPr="00A94507" w:rsidTr="00235EBB">
        <w:tc>
          <w:tcPr>
            <w:tcW w:w="562" w:type="dxa"/>
            <w:tcBorders>
              <w:top w:val="nil"/>
              <w:bottom w:val="single" w:sz="4" w:space="0" w:color="auto"/>
            </w:tcBorders>
          </w:tcPr>
          <w:p w:rsidR="00074224" w:rsidRDefault="004C63C4" w:rsidP="00A94507">
            <w:r>
              <w:t>c</w:t>
            </w:r>
          </w:p>
        </w:tc>
        <w:tc>
          <w:tcPr>
            <w:tcW w:w="7837" w:type="dxa"/>
            <w:tcBorders>
              <w:top w:val="nil"/>
              <w:bottom w:val="single" w:sz="4" w:space="0" w:color="auto"/>
            </w:tcBorders>
          </w:tcPr>
          <w:p w:rsidR="00922A09" w:rsidRDefault="00922A09" w:rsidP="00922A09">
            <w:pPr>
              <w:spacing w:after="160" w:line="259" w:lineRule="auto"/>
              <w:rPr>
                <w:rFonts w:eastAsia="Calibri" w:cstheme="minorHAnsi"/>
                <w:b/>
                <w:sz w:val="24"/>
                <w:szCs w:val="24"/>
              </w:rPr>
            </w:pPr>
            <w:r>
              <w:rPr>
                <w:rFonts w:eastAsia="Calibri" w:cstheme="minorHAnsi"/>
                <w:b/>
                <w:sz w:val="24"/>
                <w:szCs w:val="24"/>
              </w:rPr>
              <w:t>NatWest Bank</w:t>
            </w:r>
          </w:p>
          <w:p w:rsidR="00235EBB" w:rsidRPr="00235EBB" w:rsidRDefault="00235EBB" w:rsidP="00235EBB">
            <w:pPr>
              <w:spacing w:after="160" w:line="259" w:lineRule="auto"/>
              <w:rPr>
                <w:rFonts w:eastAsia="Calibri" w:cstheme="minorHAnsi"/>
                <w:sz w:val="24"/>
                <w:szCs w:val="24"/>
              </w:rPr>
            </w:pPr>
            <w:r w:rsidRPr="00235EBB">
              <w:rPr>
                <w:rFonts w:eastAsia="Calibri" w:cstheme="minorHAnsi"/>
                <w:sz w:val="24"/>
                <w:szCs w:val="24"/>
              </w:rPr>
              <w:t xml:space="preserve">At the October meeting, it </w:t>
            </w:r>
            <w:r>
              <w:rPr>
                <w:rFonts w:eastAsia="Calibri" w:cstheme="minorHAnsi"/>
                <w:sz w:val="24"/>
                <w:szCs w:val="24"/>
              </w:rPr>
              <w:t>had been</w:t>
            </w:r>
            <w:r w:rsidRPr="00235EBB">
              <w:rPr>
                <w:rFonts w:eastAsia="Calibri" w:cstheme="minorHAnsi"/>
                <w:sz w:val="24"/>
                <w:szCs w:val="24"/>
              </w:rPr>
              <w:t xml:space="preserve"> agreed that members would update their financial records held by NatWest bank.  However, in view of Cllr Chew’s absence from that meeting, the following actions still need</w:t>
            </w:r>
            <w:r>
              <w:rPr>
                <w:rFonts w:eastAsia="Calibri" w:cstheme="minorHAnsi"/>
                <w:sz w:val="24"/>
                <w:szCs w:val="24"/>
              </w:rPr>
              <w:t>ed</w:t>
            </w:r>
            <w:r w:rsidRPr="00235EBB">
              <w:rPr>
                <w:rFonts w:eastAsia="Calibri" w:cstheme="minorHAnsi"/>
                <w:sz w:val="24"/>
                <w:szCs w:val="24"/>
              </w:rPr>
              <w:t xml:space="preserve"> to be addressed:</w:t>
            </w:r>
          </w:p>
          <w:p w:rsidR="00235EBB" w:rsidRPr="00235EBB" w:rsidRDefault="00235EBB" w:rsidP="00235EBB">
            <w:pPr>
              <w:numPr>
                <w:ilvl w:val="0"/>
                <w:numId w:val="40"/>
              </w:numPr>
              <w:spacing w:after="160" w:line="259" w:lineRule="auto"/>
              <w:rPr>
                <w:rFonts w:eastAsia="Calibri" w:cstheme="minorHAnsi"/>
                <w:sz w:val="24"/>
                <w:szCs w:val="24"/>
              </w:rPr>
            </w:pPr>
            <w:r w:rsidRPr="00235EBB">
              <w:rPr>
                <w:rFonts w:eastAsia="Calibri" w:cstheme="minorHAnsi"/>
                <w:sz w:val="24"/>
                <w:szCs w:val="24"/>
              </w:rPr>
              <w:t>Cllr Chew to sign section 6 of the mandate as a new signatory</w:t>
            </w:r>
            <w:r>
              <w:rPr>
                <w:rFonts w:eastAsia="Calibri" w:cstheme="minorHAnsi"/>
                <w:sz w:val="24"/>
                <w:szCs w:val="24"/>
              </w:rPr>
              <w:t>;</w:t>
            </w:r>
          </w:p>
          <w:p w:rsidR="00235EBB" w:rsidRPr="00235EBB" w:rsidRDefault="00235EBB" w:rsidP="00235EBB">
            <w:pPr>
              <w:numPr>
                <w:ilvl w:val="0"/>
                <w:numId w:val="40"/>
              </w:numPr>
              <w:spacing w:after="160" w:line="259" w:lineRule="auto"/>
              <w:rPr>
                <w:rFonts w:eastAsia="Calibri" w:cstheme="minorHAnsi"/>
                <w:sz w:val="24"/>
                <w:szCs w:val="24"/>
              </w:rPr>
            </w:pPr>
            <w:r w:rsidRPr="00235EBB">
              <w:rPr>
                <w:rFonts w:eastAsia="Calibri" w:cstheme="minorHAnsi"/>
                <w:sz w:val="24"/>
                <w:szCs w:val="24"/>
              </w:rPr>
              <w:t>Clerk to submit completed mandate to bank with his appropriate identification; and</w:t>
            </w:r>
          </w:p>
          <w:p w:rsidR="00235EBB" w:rsidRPr="00235EBB" w:rsidRDefault="00235EBB" w:rsidP="00235EBB">
            <w:pPr>
              <w:numPr>
                <w:ilvl w:val="0"/>
                <w:numId w:val="40"/>
              </w:numPr>
              <w:spacing w:after="160" w:line="259" w:lineRule="auto"/>
              <w:rPr>
                <w:rFonts w:eastAsia="Calibri" w:cstheme="minorHAnsi"/>
                <w:sz w:val="24"/>
                <w:szCs w:val="24"/>
              </w:rPr>
            </w:pPr>
            <w:r w:rsidRPr="00235EBB">
              <w:rPr>
                <w:rFonts w:eastAsia="Calibri" w:cstheme="minorHAnsi"/>
                <w:sz w:val="24"/>
                <w:szCs w:val="24"/>
              </w:rPr>
              <w:t xml:space="preserve">Cllr Chew to complete the Additional Party Form and return to </w:t>
            </w:r>
            <w:r>
              <w:rPr>
                <w:rFonts w:eastAsia="Calibri" w:cstheme="minorHAnsi"/>
                <w:sz w:val="24"/>
                <w:szCs w:val="24"/>
              </w:rPr>
              <w:t xml:space="preserve">the </w:t>
            </w:r>
            <w:r w:rsidRPr="00235EBB">
              <w:rPr>
                <w:rFonts w:eastAsia="Calibri" w:cstheme="minorHAnsi"/>
                <w:sz w:val="24"/>
                <w:szCs w:val="24"/>
              </w:rPr>
              <w:t>bank with her appropriate documentation.</w:t>
            </w:r>
          </w:p>
          <w:p w:rsidR="00235EBB" w:rsidRDefault="00235EBB" w:rsidP="00235EBB">
            <w:pPr>
              <w:spacing w:after="160" w:line="259" w:lineRule="auto"/>
              <w:rPr>
                <w:rFonts w:eastAsia="Calibri" w:cstheme="minorHAnsi"/>
                <w:sz w:val="24"/>
                <w:szCs w:val="24"/>
              </w:rPr>
            </w:pPr>
            <w:r>
              <w:rPr>
                <w:rFonts w:eastAsia="Calibri" w:cstheme="minorHAnsi"/>
                <w:b/>
                <w:sz w:val="24"/>
                <w:szCs w:val="24"/>
              </w:rPr>
              <w:t xml:space="preserve">The </w:t>
            </w:r>
            <w:r w:rsidRPr="00235EBB">
              <w:rPr>
                <w:rFonts w:eastAsia="Calibri" w:cstheme="minorHAnsi"/>
                <w:b/>
                <w:sz w:val="24"/>
                <w:szCs w:val="24"/>
              </w:rPr>
              <w:t xml:space="preserve">Clerk and Cllr Chew </w:t>
            </w:r>
            <w:r>
              <w:rPr>
                <w:rFonts w:eastAsia="Calibri" w:cstheme="minorHAnsi"/>
                <w:b/>
                <w:sz w:val="24"/>
                <w:szCs w:val="24"/>
              </w:rPr>
              <w:t>were asked to</w:t>
            </w:r>
            <w:r w:rsidRPr="00235EBB">
              <w:rPr>
                <w:rFonts w:eastAsia="Calibri" w:cstheme="minorHAnsi"/>
                <w:b/>
                <w:sz w:val="24"/>
                <w:szCs w:val="24"/>
              </w:rPr>
              <w:t xml:space="preserve"> action</w:t>
            </w:r>
            <w:r>
              <w:rPr>
                <w:rFonts w:eastAsia="Calibri" w:cstheme="minorHAnsi"/>
                <w:b/>
                <w:sz w:val="24"/>
                <w:szCs w:val="24"/>
              </w:rPr>
              <w:t xml:space="preserve"> the above.</w:t>
            </w:r>
          </w:p>
          <w:p w:rsidR="00074224" w:rsidRPr="00A94507" w:rsidRDefault="00074224" w:rsidP="00235EBB">
            <w:pPr>
              <w:pStyle w:val="ListParagraph"/>
              <w:spacing w:after="160" w:line="259" w:lineRule="auto"/>
              <w:rPr>
                <w:b/>
              </w:rPr>
            </w:pPr>
          </w:p>
        </w:tc>
        <w:tc>
          <w:tcPr>
            <w:tcW w:w="617" w:type="dxa"/>
            <w:tcBorders>
              <w:top w:val="nil"/>
              <w:bottom w:val="single" w:sz="4" w:space="0" w:color="auto"/>
            </w:tcBorders>
          </w:tcPr>
          <w:p w:rsidR="00074224" w:rsidRDefault="00074224"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235EBB" w:rsidRDefault="00235EBB" w:rsidP="00A94507">
            <w:pPr>
              <w:rPr>
                <w:b/>
              </w:rPr>
            </w:pPr>
          </w:p>
          <w:p w:rsidR="00922A09" w:rsidRDefault="00922A09" w:rsidP="00A94507">
            <w:pPr>
              <w:rPr>
                <w:b/>
              </w:rPr>
            </w:pPr>
          </w:p>
          <w:p w:rsidR="00922A09" w:rsidRDefault="00922A09" w:rsidP="00A94507">
            <w:pPr>
              <w:rPr>
                <w:b/>
              </w:rPr>
            </w:pPr>
          </w:p>
          <w:p w:rsidR="00922A09" w:rsidRDefault="00922A09" w:rsidP="00235EBB">
            <w:pPr>
              <w:rPr>
                <w:b/>
              </w:rPr>
            </w:pPr>
            <w:r>
              <w:rPr>
                <w:b/>
              </w:rPr>
              <w:t>RC</w:t>
            </w:r>
          </w:p>
          <w:p w:rsidR="00922A09" w:rsidRDefault="00922A09" w:rsidP="00235EBB">
            <w:pPr>
              <w:rPr>
                <w:b/>
              </w:rPr>
            </w:pPr>
            <w:r w:rsidRPr="004D244F">
              <w:rPr>
                <w:b/>
                <w:sz w:val="18"/>
                <w:szCs w:val="18"/>
              </w:rPr>
              <w:t>Clerk</w:t>
            </w:r>
          </w:p>
        </w:tc>
      </w:tr>
      <w:tr w:rsidR="004417A9" w:rsidRPr="00A94507" w:rsidTr="004C63C4">
        <w:tc>
          <w:tcPr>
            <w:tcW w:w="562" w:type="dxa"/>
            <w:tcBorders>
              <w:bottom w:val="single" w:sz="4" w:space="0" w:color="auto"/>
            </w:tcBorders>
          </w:tcPr>
          <w:p w:rsidR="004417A9" w:rsidRPr="00A94507" w:rsidRDefault="00921E6E" w:rsidP="00A94507">
            <w:r>
              <w:t>6.</w:t>
            </w:r>
          </w:p>
        </w:tc>
        <w:tc>
          <w:tcPr>
            <w:tcW w:w="7837" w:type="dxa"/>
            <w:tcBorders>
              <w:bottom w:val="single" w:sz="4" w:space="0" w:color="auto"/>
            </w:tcBorders>
          </w:tcPr>
          <w:p w:rsidR="004417A9" w:rsidRPr="00FA112C" w:rsidRDefault="004417A9" w:rsidP="004417A9">
            <w:pPr>
              <w:spacing w:after="200" w:line="276" w:lineRule="auto"/>
              <w:rPr>
                <w:b/>
                <w:sz w:val="24"/>
                <w:szCs w:val="24"/>
              </w:rPr>
            </w:pPr>
            <w:r w:rsidRPr="00FA112C">
              <w:rPr>
                <w:b/>
                <w:sz w:val="24"/>
                <w:szCs w:val="24"/>
              </w:rPr>
              <w:t>Planning applications considered</w:t>
            </w:r>
          </w:p>
          <w:p w:rsidR="00CF7558" w:rsidRPr="004C63C4" w:rsidRDefault="004C63C4" w:rsidP="004C63C4">
            <w:r w:rsidRPr="00FA112C">
              <w:rPr>
                <w:sz w:val="24"/>
                <w:szCs w:val="24"/>
              </w:rPr>
              <w:t>No planning applications were considered at the meeting.</w:t>
            </w:r>
          </w:p>
        </w:tc>
        <w:tc>
          <w:tcPr>
            <w:tcW w:w="617" w:type="dxa"/>
            <w:tcBorders>
              <w:bottom w:val="single" w:sz="4" w:space="0" w:color="auto"/>
            </w:tcBorders>
          </w:tcPr>
          <w:p w:rsidR="004417A9" w:rsidRDefault="004417A9"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Pr="00A94507" w:rsidRDefault="00CF7558" w:rsidP="00557F6F">
            <w:pPr>
              <w:rPr>
                <w:b/>
              </w:rPr>
            </w:pPr>
          </w:p>
        </w:tc>
      </w:tr>
      <w:tr w:rsidR="0033403D" w:rsidRPr="00A94507" w:rsidTr="00256D78">
        <w:tc>
          <w:tcPr>
            <w:tcW w:w="562" w:type="dxa"/>
            <w:tcBorders>
              <w:top w:val="single" w:sz="4" w:space="0" w:color="auto"/>
              <w:bottom w:val="nil"/>
            </w:tcBorders>
          </w:tcPr>
          <w:p w:rsidR="0033403D" w:rsidRDefault="00921E6E" w:rsidP="001F6190">
            <w:r>
              <w:t>7.</w:t>
            </w:r>
          </w:p>
          <w:p w:rsidR="001F6190" w:rsidRDefault="001F6190" w:rsidP="001F6190"/>
          <w:p w:rsidR="001F6190" w:rsidRPr="00AA3866" w:rsidRDefault="001F6190" w:rsidP="001F6190"/>
        </w:tc>
        <w:tc>
          <w:tcPr>
            <w:tcW w:w="7837" w:type="dxa"/>
            <w:tcBorders>
              <w:top w:val="single" w:sz="4" w:space="0" w:color="auto"/>
              <w:bottom w:val="single" w:sz="4" w:space="0" w:color="auto"/>
            </w:tcBorders>
          </w:tcPr>
          <w:p w:rsidR="0033403D" w:rsidRDefault="0033403D" w:rsidP="001F6190">
            <w:pPr>
              <w:spacing w:line="259" w:lineRule="auto"/>
              <w:rPr>
                <w:rFonts w:eastAsia="Calibri" w:cstheme="minorHAnsi"/>
                <w:b/>
                <w:sz w:val="24"/>
                <w:szCs w:val="24"/>
              </w:rPr>
            </w:pPr>
            <w:r w:rsidRPr="009678FA">
              <w:rPr>
                <w:rFonts w:eastAsia="Calibri" w:cstheme="minorHAnsi"/>
                <w:b/>
                <w:sz w:val="24"/>
                <w:szCs w:val="24"/>
              </w:rPr>
              <w:t>Governance arrangements</w:t>
            </w:r>
            <w:r w:rsidR="00921E6E">
              <w:rPr>
                <w:rFonts w:eastAsia="Calibri" w:cstheme="minorHAnsi"/>
                <w:b/>
                <w:sz w:val="24"/>
                <w:szCs w:val="24"/>
              </w:rPr>
              <w:t xml:space="preserve"> - </w:t>
            </w:r>
            <w:r w:rsidR="00921E6E" w:rsidRPr="00921E6E">
              <w:rPr>
                <w:rFonts w:eastAsia="Calibri" w:cstheme="minorHAnsi"/>
                <w:b/>
                <w:sz w:val="24"/>
                <w:szCs w:val="24"/>
              </w:rPr>
              <w:t>External audit by BDO (2016/17)</w:t>
            </w:r>
          </w:p>
          <w:p w:rsidR="00921E6E" w:rsidRPr="00FA112C" w:rsidRDefault="00921E6E" w:rsidP="001F6190">
            <w:pPr>
              <w:spacing w:line="259" w:lineRule="auto"/>
              <w:rPr>
                <w:rFonts w:eastAsia="Calibri" w:cstheme="minorHAnsi"/>
                <w:sz w:val="24"/>
                <w:szCs w:val="24"/>
              </w:rPr>
            </w:pPr>
          </w:p>
          <w:p w:rsidR="001F6190" w:rsidRPr="00FA112C" w:rsidRDefault="004C63C4" w:rsidP="001F6190">
            <w:pPr>
              <w:spacing w:line="259" w:lineRule="auto"/>
              <w:rPr>
                <w:rFonts w:eastAsia="Calibri" w:cstheme="minorHAnsi"/>
                <w:b/>
                <w:sz w:val="24"/>
                <w:szCs w:val="24"/>
              </w:rPr>
            </w:pPr>
            <w:r w:rsidRPr="00FA112C">
              <w:rPr>
                <w:rFonts w:eastAsia="Calibri" w:cstheme="minorHAnsi"/>
                <w:b/>
                <w:sz w:val="24"/>
                <w:szCs w:val="24"/>
              </w:rPr>
              <w:t>Follow-up letter to HMRC</w:t>
            </w:r>
          </w:p>
          <w:p w:rsidR="001F6190" w:rsidRDefault="001F6190" w:rsidP="004C63C4">
            <w:pPr>
              <w:spacing w:line="259" w:lineRule="auto"/>
              <w:rPr>
                <w:rFonts w:eastAsia="Calibri" w:cstheme="minorHAnsi"/>
              </w:rPr>
            </w:pPr>
          </w:p>
          <w:p w:rsidR="00FA112C" w:rsidRDefault="00FA112C" w:rsidP="004C63C4">
            <w:pPr>
              <w:spacing w:line="259" w:lineRule="auto"/>
              <w:rPr>
                <w:rFonts w:eastAsia="Calibri" w:cstheme="minorHAnsi"/>
                <w:sz w:val="24"/>
                <w:szCs w:val="24"/>
              </w:rPr>
            </w:pPr>
            <w:r>
              <w:rPr>
                <w:rFonts w:eastAsia="Calibri" w:cstheme="minorHAnsi"/>
                <w:sz w:val="24"/>
                <w:szCs w:val="24"/>
              </w:rPr>
              <w:t>The Clerk reported that, as no response had been received from HMRC to the letters sent on 24 August and 23 October 2017, at the request of the Chair he had contacted Ian Thompson for further advice.  As a result of this he had telephoned HMRC on 28 October and – after considerable effort – had managed to identify the correct branch of HMRC to deal with the matter.  There were now grounds for optimism that the issue would be progressed in the near future.</w:t>
            </w:r>
          </w:p>
          <w:p w:rsidR="00FA112C" w:rsidRDefault="00FA112C" w:rsidP="004C63C4">
            <w:pPr>
              <w:spacing w:line="259" w:lineRule="auto"/>
              <w:rPr>
                <w:rFonts w:eastAsia="Calibri" w:cstheme="minorHAnsi"/>
                <w:sz w:val="24"/>
                <w:szCs w:val="24"/>
              </w:rPr>
            </w:pPr>
          </w:p>
          <w:p w:rsidR="00FA112C" w:rsidRPr="00FA112C" w:rsidRDefault="00FA112C" w:rsidP="004C63C4">
            <w:pPr>
              <w:spacing w:line="259" w:lineRule="auto"/>
              <w:rPr>
                <w:rFonts w:eastAsia="Calibri" w:cstheme="minorHAnsi"/>
                <w:b/>
                <w:sz w:val="24"/>
                <w:szCs w:val="24"/>
              </w:rPr>
            </w:pPr>
            <w:r w:rsidRPr="00FA112C">
              <w:rPr>
                <w:rFonts w:eastAsia="Calibri" w:cstheme="minorHAnsi"/>
                <w:b/>
                <w:sz w:val="24"/>
                <w:szCs w:val="24"/>
              </w:rPr>
              <w:t>Clerk to provide an update at the January meeting.</w:t>
            </w:r>
          </w:p>
          <w:p w:rsidR="00FA112C" w:rsidRPr="00FA112C" w:rsidRDefault="00FA112C" w:rsidP="004C63C4">
            <w:pPr>
              <w:spacing w:line="259" w:lineRule="auto"/>
              <w:rPr>
                <w:rFonts w:eastAsia="Calibri" w:cstheme="minorHAnsi"/>
                <w:sz w:val="24"/>
                <w:szCs w:val="24"/>
              </w:rPr>
            </w:pPr>
          </w:p>
        </w:tc>
        <w:tc>
          <w:tcPr>
            <w:tcW w:w="617" w:type="dxa"/>
            <w:tcBorders>
              <w:top w:val="single" w:sz="4" w:space="0" w:color="auto"/>
              <w:bottom w:val="nil"/>
            </w:tcBorders>
          </w:tcPr>
          <w:p w:rsidR="0033403D" w:rsidRDefault="0033403D" w:rsidP="001F6190"/>
          <w:p w:rsidR="006A5EBD" w:rsidRDefault="006A5EBD" w:rsidP="001F6190"/>
          <w:p w:rsidR="006A5EBD" w:rsidRDefault="006A5EBD" w:rsidP="001F6190"/>
          <w:p w:rsidR="006A5EBD" w:rsidRDefault="006A5EBD" w:rsidP="001F6190"/>
          <w:p w:rsidR="00B0074B" w:rsidRDefault="00B0074B" w:rsidP="001F6190"/>
          <w:p w:rsidR="00B0074B" w:rsidRDefault="00B0074B" w:rsidP="001F6190"/>
          <w:p w:rsidR="00FA112C" w:rsidRDefault="00FA112C" w:rsidP="001F6190"/>
          <w:p w:rsidR="00FA112C" w:rsidRDefault="00FA112C" w:rsidP="001F6190"/>
          <w:p w:rsidR="00FA112C" w:rsidRDefault="00FA112C" w:rsidP="001F6190"/>
          <w:p w:rsidR="00FA112C" w:rsidRDefault="00FA112C" w:rsidP="001F6190"/>
          <w:p w:rsidR="00FA112C" w:rsidRDefault="00FA112C" w:rsidP="001F6190"/>
          <w:p w:rsidR="00FA112C" w:rsidRDefault="00FA112C" w:rsidP="001F6190"/>
          <w:p w:rsidR="00FA112C" w:rsidRDefault="00FA112C" w:rsidP="001F6190"/>
          <w:p w:rsidR="00B0074B" w:rsidRDefault="00B0074B" w:rsidP="001F6190"/>
          <w:p w:rsidR="006A5EBD" w:rsidRPr="00A20D0A" w:rsidRDefault="006A5EBD" w:rsidP="001F6190">
            <w:pPr>
              <w:rPr>
                <w:b/>
                <w:sz w:val="18"/>
                <w:szCs w:val="18"/>
              </w:rPr>
            </w:pPr>
            <w:r w:rsidRPr="00A20D0A">
              <w:rPr>
                <w:b/>
                <w:sz w:val="18"/>
                <w:szCs w:val="18"/>
              </w:rPr>
              <w:t>Clerk</w:t>
            </w:r>
          </w:p>
          <w:p w:rsidR="006A5EBD" w:rsidRDefault="006A5EBD" w:rsidP="001F6190"/>
          <w:p w:rsidR="006A5EBD" w:rsidRPr="00AA3866" w:rsidRDefault="006A5EBD" w:rsidP="001F6190"/>
        </w:tc>
      </w:tr>
      <w:tr w:rsidR="00A94507" w:rsidRPr="00A94507" w:rsidTr="00256D78">
        <w:tc>
          <w:tcPr>
            <w:tcW w:w="562" w:type="dxa"/>
            <w:tcBorders>
              <w:bottom w:val="nil"/>
            </w:tcBorders>
          </w:tcPr>
          <w:p w:rsidR="00A94507" w:rsidRDefault="00A94507" w:rsidP="00A94507">
            <w:pPr>
              <w:spacing w:after="200" w:line="276" w:lineRule="auto"/>
            </w:pPr>
            <w:r w:rsidRPr="00A94507">
              <w:t>8.</w:t>
            </w:r>
          </w:p>
          <w:p w:rsidR="004D244F" w:rsidRPr="00A94507" w:rsidRDefault="004D244F" w:rsidP="00A94507">
            <w:pPr>
              <w:spacing w:after="200" w:line="276" w:lineRule="auto"/>
            </w:pPr>
            <w:r>
              <w:t>a</w:t>
            </w:r>
          </w:p>
        </w:tc>
        <w:tc>
          <w:tcPr>
            <w:tcW w:w="7837" w:type="dxa"/>
            <w:tcBorders>
              <w:bottom w:val="nil"/>
            </w:tcBorders>
            <w:shd w:val="clear" w:color="auto" w:fill="auto"/>
          </w:tcPr>
          <w:p w:rsidR="00CA3D13" w:rsidRDefault="00256D78" w:rsidP="00D52CE4">
            <w:pPr>
              <w:rPr>
                <w:b/>
                <w:sz w:val="24"/>
                <w:szCs w:val="24"/>
              </w:rPr>
            </w:pPr>
            <w:r w:rsidRPr="00256D78">
              <w:rPr>
                <w:b/>
                <w:sz w:val="24"/>
                <w:szCs w:val="24"/>
              </w:rPr>
              <w:t>War Memorial / centenary celebrations</w:t>
            </w:r>
          </w:p>
          <w:p w:rsidR="00256D78" w:rsidRDefault="00256D78" w:rsidP="00D52CE4">
            <w:pPr>
              <w:rPr>
                <w:sz w:val="24"/>
                <w:szCs w:val="24"/>
              </w:rPr>
            </w:pPr>
          </w:p>
          <w:p w:rsidR="00256D78" w:rsidRPr="00256D78" w:rsidRDefault="00256D78" w:rsidP="00D52CE4">
            <w:pPr>
              <w:rPr>
                <w:rFonts w:eastAsia="Calibri" w:cstheme="minorHAnsi"/>
                <w:b/>
                <w:sz w:val="24"/>
                <w:szCs w:val="24"/>
              </w:rPr>
            </w:pPr>
            <w:r w:rsidRPr="00256D78">
              <w:rPr>
                <w:rFonts w:eastAsia="Calibri" w:cstheme="minorHAnsi"/>
                <w:b/>
                <w:sz w:val="24"/>
                <w:szCs w:val="24"/>
              </w:rPr>
              <w:t>Outcome of Cllr Rigby’s visit</w:t>
            </w:r>
          </w:p>
          <w:p w:rsidR="00256D78" w:rsidRDefault="00256D78" w:rsidP="00D52CE4">
            <w:pPr>
              <w:rPr>
                <w:sz w:val="24"/>
                <w:szCs w:val="24"/>
              </w:rPr>
            </w:pPr>
          </w:p>
          <w:p w:rsidR="00256D78" w:rsidRDefault="00256D78" w:rsidP="00D52CE4">
            <w:pPr>
              <w:rPr>
                <w:sz w:val="24"/>
                <w:szCs w:val="24"/>
              </w:rPr>
            </w:pPr>
            <w:r>
              <w:rPr>
                <w:sz w:val="24"/>
                <w:szCs w:val="24"/>
              </w:rPr>
              <w:t xml:space="preserve">The Clerk confirmed that he had received correspondence from Cllr Rigby’s office, as a result of which he had completed the necessary paperwork to apply for funding.  </w:t>
            </w:r>
          </w:p>
          <w:p w:rsidR="00256D78" w:rsidRPr="00256D78" w:rsidRDefault="00256D78" w:rsidP="00D52CE4">
            <w:pPr>
              <w:rPr>
                <w:b/>
                <w:sz w:val="24"/>
                <w:szCs w:val="24"/>
              </w:rPr>
            </w:pPr>
            <w:r w:rsidRPr="00256D78">
              <w:rPr>
                <w:b/>
                <w:sz w:val="24"/>
                <w:szCs w:val="24"/>
              </w:rPr>
              <w:lastRenderedPageBreak/>
              <w:t>Clerk to update at next meeting.</w:t>
            </w:r>
          </w:p>
          <w:p w:rsidR="00256D78" w:rsidRPr="00EC37AD" w:rsidRDefault="00256D78" w:rsidP="00D52CE4">
            <w:pPr>
              <w:rPr>
                <w:sz w:val="24"/>
                <w:szCs w:val="24"/>
              </w:rPr>
            </w:pPr>
          </w:p>
        </w:tc>
        <w:tc>
          <w:tcPr>
            <w:tcW w:w="617" w:type="dxa"/>
            <w:tcBorders>
              <w:bottom w:val="nil"/>
            </w:tcBorders>
          </w:tcPr>
          <w:p w:rsidR="00A94507" w:rsidRPr="00A94507" w:rsidRDefault="00A94507" w:rsidP="000F0840">
            <w:pPr>
              <w:spacing w:line="276" w:lineRule="auto"/>
            </w:pPr>
          </w:p>
          <w:p w:rsidR="00CA3D13" w:rsidRDefault="00CA3D13" w:rsidP="004D244F">
            <w:pPr>
              <w:rPr>
                <w:b/>
              </w:rPr>
            </w:pPr>
          </w:p>
          <w:p w:rsidR="00CA3D13" w:rsidRDefault="00CA3D13" w:rsidP="004D244F">
            <w:pPr>
              <w:rPr>
                <w:b/>
              </w:rPr>
            </w:pPr>
          </w:p>
          <w:p w:rsidR="00CA3D13" w:rsidRDefault="00CA3D13" w:rsidP="004D244F">
            <w:pPr>
              <w:rPr>
                <w:b/>
              </w:rPr>
            </w:pPr>
          </w:p>
          <w:p w:rsidR="00256D78" w:rsidRDefault="00256D78" w:rsidP="004D244F">
            <w:pPr>
              <w:rPr>
                <w:b/>
              </w:rPr>
            </w:pPr>
          </w:p>
          <w:p w:rsidR="00256D78" w:rsidRDefault="00256D78" w:rsidP="004D244F">
            <w:pPr>
              <w:rPr>
                <w:b/>
              </w:rPr>
            </w:pPr>
          </w:p>
          <w:p w:rsidR="00256D78" w:rsidRDefault="00256D78" w:rsidP="004D244F">
            <w:pPr>
              <w:rPr>
                <w:b/>
              </w:rPr>
            </w:pPr>
          </w:p>
          <w:p w:rsidR="00256D78" w:rsidRDefault="00256D78" w:rsidP="004D244F">
            <w:pPr>
              <w:rPr>
                <w:b/>
              </w:rPr>
            </w:pPr>
          </w:p>
          <w:p w:rsidR="00256D78" w:rsidRDefault="00256D78" w:rsidP="004D244F">
            <w:pPr>
              <w:rPr>
                <w:b/>
              </w:rPr>
            </w:pPr>
            <w:r>
              <w:rPr>
                <w:b/>
              </w:rPr>
              <w:lastRenderedPageBreak/>
              <w:t>AG</w:t>
            </w:r>
          </w:p>
          <w:p w:rsidR="00256D78" w:rsidRPr="00A94507" w:rsidRDefault="00256D78" w:rsidP="004D244F">
            <w:pPr>
              <w:rPr>
                <w:b/>
              </w:rPr>
            </w:pPr>
          </w:p>
        </w:tc>
      </w:tr>
      <w:tr w:rsidR="004D244F" w:rsidRPr="00A94507" w:rsidTr="009D4584">
        <w:tc>
          <w:tcPr>
            <w:tcW w:w="562" w:type="dxa"/>
            <w:tcBorders>
              <w:top w:val="nil"/>
              <w:bottom w:val="nil"/>
            </w:tcBorders>
          </w:tcPr>
          <w:p w:rsidR="004D244F" w:rsidRDefault="004D244F" w:rsidP="00A94507">
            <w:r>
              <w:lastRenderedPageBreak/>
              <w:t>b</w:t>
            </w:r>
          </w:p>
        </w:tc>
        <w:tc>
          <w:tcPr>
            <w:tcW w:w="7837" w:type="dxa"/>
            <w:tcBorders>
              <w:top w:val="nil"/>
              <w:bottom w:val="nil"/>
            </w:tcBorders>
            <w:shd w:val="clear" w:color="auto" w:fill="auto"/>
          </w:tcPr>
          <w:p w:rsidR="0052288F" w:rsidRDefault="00CB79E5" w:rsidP="00A94507">
            <w:pPr>
              <w:rPr>
                <w:b/>
                <w:sz w:val="24"/>
                <w:szCs w:val="24"/>
              </w:rPr>
            </w:pPr>
            <w:r w:rsidRPr="00CB79E5">
              <w:rPr>
                <w:b/>
                <w:sz w:val="24"/>
                <w:szCs w:val="24"/>
              </w:rPr>
              <w:t>RVBC Planning Committee – 26 October</w:t>
            </w:r>
          </w:p>
          <w:p w:rsidR="00CB79E5" w:rsidRDefault="00CB79E5" w:rsidP="00A94507">
            <w:pPr>
              <w:rPr>
                <w:b/>
                <w:sz w:val="24"/>
                <w:szCs w:val="24"/>
              </w:rPr>
            </w:pPr>
          </w:p>
          <w:p w:rsidR="0052288F" w:rsidRPr="00EC37AD" w:rsidRDefault="009E324D" w:rsidP="00A94507">
            <w:pPr>
              <w:rPr>
                <w:sz w:val="24"/>
                <w:szCs w:val="24"/>
              </w:rPr>
            </w:pPr>
            <w:r w:rsidRPr="00EC37AD">
              <w:rPr>
                <w:sz w:val="24"/>
                <w:szCs w:val="24"/>
              </w:rPr>
              <w:t xml:space="preserve">Members noted that the planning application </w:t>
            </w:r>
            <w:r w:rsidR="00256D78">
              <w:rPr>
                <w:sz w:val="24"/>
                <w:szCs w:val="24"/>
              </w:rPr>
              <w:t>had</w:t>
            </w:r>
            <w:r w:rsidRPr="00EC37AD">
              <w:rPr>
                <w:sz w:val="24"/>
                <w:szCs w:val="24"/>
              </w:rPr>
              <w:t xml:space="preserve"> be</w:t>
            </w:r>
            <w:r w:rsidR="00256D78">
              <w:rPr>
                <w:sz w:val="24"/>
                <w:szCs w:val="24"/>
              </w:rPr>
              <w:t>en</w:t>
            </w:r>
            <w:r w:rsidRPr="00EC37AD">
              <w:rPr>
                <w:sz w:val="24"/>
                <w:szCs w:val="24"/>
              </w:rPr>
              <w:t xml:space="preserve"> considered at the </w:t>
            </w:r>
            <w:r w:rsidR="00C36291" w:rsidRPr="00EC37AD">
              <w:rPr>
                <w:sz w:val="24"/>
                <w:szCs w:val="24"/>
              </w:rPr>
              <w:t>meeting of the Borough Council’s Planning Committee on 26 October</w:t>
            </w:r>
            <w:r w:rsidR="00256D78">
              <w:rPr>
                <w:sz w:val="24"/>
                <w:szCs w:val="24"/>
              </w:rPr>
              <w:t xml:space="preserve"> and granted at that meeting</w:t>
            </w:r>
            <w:r w:rsidR="00C36291" w:rsidRPr="00EC37AD">
              <w:rPr>
                <w:sz w:val="24"/>
                <w:szCs w:val="24"/>
              </w:rPr>
              <w:t>.</w:t>
            </w:r>
          </w:p>
          <w:p w:rsidR="0052288F" w:rsidRPr="00EC37AD" w:rsidRDefault="0052288F" w:rsidP="00A94507">
            <w:pPr>
              <w:rPr>
                <w:b/>
                <w:sz w:val="24"/>
                <w:szCs w:val="24"/>
              </w:rPr>
            </w:pPr>
          </w:p>
        </w:tc>
        <w:tc>
          <w:tcPr>
            <w:tcW w:w="617" w:type="dxa"/>
            <w:tcBorders>
              <w:top w:val="nil"/>
              <w:bottom w:val="nil"/>
            </w:tcBorders>
          </w:tcPr>
          <w:p w:rsidR="004D244F" w:rsidRDefault="004D244F" w:rsidP="000F0840"/>
          <w:p w:rsidR="001C2128" w:rsidRPr="00A94507" w:rsidRDefault="001C2128" w:rsidP="000F0840"/>
        </w:tc>
      </w:tr>
      <w:tr w:rsidR="004D244F" w:rsidRPr="00A94507" w:rsidTr="00CE0B89">
        <w:tc>
          <w:tcPr>
            <w:tcW w:w="562" w:type="dxa"/>
            <w:tcBorders>
              <w:top w:val="nil"/>
              <w:bottom w:val="nil"/>
            </w:tcBorders>
          </w:tcPr>
          <w:p w:rsidR="004D244F" w:rsidRDefault="004D244F" w:rsidP="00A94507">
            <w:r>
              <w:t>c</w:t>
            </w:r>
          </w:p>
        </w:tc>
        <w:tc>
          <w:tcPr>
            <w:tcW w:w="7837" w:type="dxa"/>
            <w:tcBorders>
              <w:top w:val="nil"/>
              <w:bottom w:val="nil"/>
            </w:tcBorders>
          </w:tcPr>
          <w:p w:rsidR="00C36291" w:rsidRPr="00CB79E5" w:rsidRDefault="00CB79E5" w:rsidP="00A94507">
            <w:pPr>
              <w:rPr>
                <w:b/>
                <w:noProof/>
                <w:sz w:val="24"/>
                <w:szCs w:val="24"/>
              </w:rPr>
            </w:pPr>
            <w:r w:rsidRPr="00CB79E5">
              <w:rPr>
                <w:b/>
                <w:noProof/>
                <w:sz w:val="24"/>
                <w:szCs w:val="24"/>
              </w:rPr>
              <w:t>Media interest</w:t>
            </w:r>
          </w:p>
          <w:p w:rsidR="00CB79E5" w:rsidRDefault="00CB79E5" w:rsidP="00A94507">
            <w:pPr>
              <w:rPr>
                <w:noProof/>
                <w:sz w:val="24"/>
                <w:szCs w:val="24"/>
              </w:rPr>
            </w:pPr>
          </w:p>
          <w:p w:rsidR="00256D78" w:rsidRDefault="00256D78" w:rsidP="00A94507">
            <w:pPr>
              <w:rPr>
                <w:noProof/>
                <w:sz w:val="24"/>
                <w:szCs w:val="24"/>
              </w:rPr>
            </w:pPr>
            <w:r>
              <w:rPr>
                <w:noProof/>
                <w:sz w:val="24"/>
                <w:szCs w:val="24"/>
              </w:rPr>
              <w:t xml:space="preserve">Members noted that – following the attendance of a reporter </w:t>
            </w:r>
            <w:r w:rsidR="009D4584">
              <w:rPr>
                <w:noProof/>
                <w:sz w:val="24"/>
                <w:szCs w:val="24"/>
              </w:rPr>
              <w:t>from the lancashire Evening Telegraph at the Planning Committee meeting on 26 October – another helpful article had appeared in that publication.</w:t>
            </w:r>
          </w:p>
          <w:p w:rsidR="00C36291" w:rsidRPr="00EC37AD" w:rsidRDefault="00C36291" w:rsidP="009D4584">
            <w:pPr>
              <w:rPr>
                <w:b/>
                <w:sz w:val="24"/>
                <w:szCs w:val="24"/>
              </w:rPr>
            </w:pPr>
          </w:p>
        </w:tc>
        <w:tc>
          <w:tcPr>
            <w:tcW w:w="617" w:type="dxa"/>
            <w:tcBorders>
              <w:top w:val="nil"/>
              <w:bottom w:val="nil"/>
            </w:tcBorders>
          </w:tcPr>
          <w:p w:rsidR="004D244F" w:rsidRDefault="004D244F" w:rsidP="000F0840"/>
          <w:p w:rsidR="00283387" w:rsidRDefault="00283387" w:rsidP="000F0840"/>
          <w:p w:rsidR="00283387" w:rsidRDefault="00283387" w:rsidP="000F0840"/>
          <w:p w:rsidR="00283387" w:rsidRDefault="00283387" w:rsidP="000F0840"/>
          <w:p w:rsidR="00283387" w:rsidRDefault="00283387" w:rsidP="000F0840"/>
          <w:p w:rsidR="00283387" w:rsidRPr="00283387" w:rsidRDefault="00283387" w:rsidP="000F0840">
            <w:pPr>
              <w:rPr>
                <w:b/>
                <w:sz w:val="18"/>
                <w:szCs w:val="18"/>
              </w:rPr>
            </w:pPr>
          </w:p>
        </w:tc>
      </w:tr>
      <w:tr w:rsidR="004D244F" w:rsidRPr="00A94507" w:rsidTr="00CE0B89">
        <w:tc>
          <w:tcPr>
            <w:tcW w:w="562" w:type="dxa"/>
            <w:tcBorders>
              <w:top w:val="nil"/>
              <w:bottom w:val="nil"/>
            </w:tcBorders>
          </w:tcPr>
          <w:p w:rsidR="004D244F" w:rsidRDefault="004D244F" w:rsidP="00A94507">
            <w:r>
              <w:t>d</w:t>
            </w:r>
          </w:p>
        </w:tc>
        <w:tc>
          <w:tcPr>
            <w:tcW w:w="7837" w:type="dxa"/>
            <w:tcBorders>
              <w:top w:val="nil"/>
              <w:bottom w:val="nil"/>
            </w:tcBorders>
          </w:tcPr>
          <w:p w:rsidR="00EC37AD" w:rsidRDefault="00CB79E5" w:rsidP="00A94507">
            <w:pPr>
              <w:rPr>
                <w:b/>
                <w:noProof/>
                <w:sz w:val="24"/>
                <w:szCs w:val="24"/>
              </w:rPr>
            </w:pPr>
            <w:r w:rsidRPr="00CB79E5">
              <w:rPr>
                <w:b/>
                <w:noProof/>
                <w:sz w:val="24"/>
                <w:szCs w:val="24"/>
              </w:rPr>
              <w:t>Approaches to local businesses for funding</w:t>
            </w:r>
          </w:p>
          <w:p w:rsidR="00CB79E5" w:rsidRDefault="00CB79E5" w:rsidP="00A94507">
            <w:pPr>
              <w:rPr>
                <w:b/>
                <w:noProof/>
                <w:sz w:val="24"/>
                <w:szCs w:val="24"/>
              </w:rPr>
            </w:pPr>
          </w:p>
          <w:p w:rsidR="00CA3D13" w:rsidRDefault="001C2128" w:rsidP="00A94507">
            <w:r>
              <w:t>The Clerk reported that, out of the several letters sent to local businesses asking for support for the project, only the approach to Hanson Cement had realised any contribution.  It was agreed that a face to face approach may therefore yield better results, and members offered to approach the following businesses in person:</w:t>
            </w:r>
          </w:p>
          <w:p w:rsidR="001C2128" w:rsidRDefault="001C2128" w:rsidP="00A94507"/>
          <w:p w:rsidR="001C2128" w:rsidRDefault="001C2128" w:rsidP="001C2128">
            <w:pPr>
              <w:pStyle w:val="ListParagraph"/>
              <w:numPr>
                <w:ilvl w:val="0"/>
                <w:numId w:val="47"/>
              </w:numPr>
            </w:pPr>
            <w:r w:rsidRPr="001C2128">
              <w:rPr>
                <w:b/>
              </w:rPr>
              <w:t>Cllr Bristol</w:t>
            </w:r>
            <w:r>
              <w:t xml:space="preserve"> - </w:t>
            </w:r>
            <w:r w:rsidRPr="001C2128">
              <w:t>E and D Plant Hire</w:t>
            </w:r>
            <w:r>
              <w:t>, Eric Dugdale Merchants Ltd</w:t>
            </w:r>
          </w:p>
          <w:p w:rsidR="001C2128" w:rsidRDefault="001C2128" w:rsidP="001C2128">
            <w:pPr>
              <w:pStyle w:val="ListParagraph"/>
              <w:numPr>
                <w:ilvl w:val="0"/>
                <w:numId w:val="47"/>
              </w:numPr>
            </w:pPr>
            <w:r>
              <w:rPr>
                <w:b/>
              </w:rPr>
              <w:t xml:space="preserve">Cllr Fox </w:t>
            </w:r>
            <w:r>
              <w:t>– Travis Perkins, Tarmac</w:t>
            </w:r>
          </w:p>
          <w:p w:rsidR="001C2128" w:rsidRDefault="001C2128" w:rsidP="001C2128">
            <w:pPr>
              <w:pStyle w:val="ListParagraph"/>
              <w:numPr>
                <w:ilvl w:val="0"/>
                <w:numId w:val="47"/>
              </w:numPr>
            </w:pPr>
            <w:r>
              <w:rPr>
                <w:b/>
              </w:rPr>
              <w:t xml:space="preserve">Cllr Chew </w:t>
            </w:r>
            <w:r>
              <w:t xml:space="preserve">– </w:t>
            </w:r>
            <w:proofErr w:type="spellStart"/>
            <w:r>
              <w:t>Shackletons</w:t>
            </w:r>
            <w:proofErr w:type="spellEnd"/>
            <w:r>
              <w:t>, 3 Millstones, Dugdale Nutrition</w:t>
            </w:r>
          </w:p>
          <w:p w:rsidR="001C2128" w:rsidRPr="001C2128" w:rsidRDefault="001C2128" w:rsidP="00A94507"/>
          <w:p w:rsidR="00CA3D13" w:rsidRDefault="001C2128" w:rsidP="00A94507">
            <w:pPr>
              <w:rPr>
                <w:b/>
              </w:rPr>
            </w:pPr>
            <w:r>
              <w:rPr>
                <w:b/>
              </w:rPr>
              <w:t xml:space="preserve">It was also agreed that the Clerk would write again to Hanson Cement and thank them once more for their </w:t>
            </w:r>
            <w:r w:rsidR="000F5498">
              <w:rPr>
                <w:b/>
              </w:rPr>
              <w:t>contribution.</w:t>
            </w:r>
          </w:p>
          <w:p w:rsidR="001C2128" w:rsidRDefault="001C2128" w:rsidP="00A94507">
            <w:pPr>
              <w:rPr>
                <w:b/>
              </w:rPr>
            </w:pPr>
          </w:p>
          <w:p w:rsidR="001C2128" w:rsidRPr="0036634C" w:rsidRDefault="001C2128" w:rsidP="00A94507">
            <w:pPr>
              <w:rPr>
                <w:b/>
              </w:rPr>
            </w:pPr>
          </w:p>
        </w:tc>
        <w:tc>
          <w:tcPr>
            <w:tcW w:w="617" w:type="dxa"/>
            <w:tcBorders>
              <w:top w:val="nil"/>
              <w:bottom w:val="nil"/>
            </w:tcBorders>
          </w:tcPr>
          <w:p w:rsidR="004D244F" w:rsidRDefault="004D244F" w:rsidP="000F0840"/>
          <w:p w:rsidR="001C2128" w:rsidRDefault="001C2128" w:rsidP="000F0840"/>
          <w:p w:rsidR="001C2128" w:rsidRDefault="001C2128" w:rsidP="000F0840"/>
          <w:p w:rsidR="001C2128" w:rsidRDefault="001C2128" w:rsidP="000F0840"/>
          <w:p w:rsidR="001C2128" w:rsidRDefault="001C2128" w:rsidP="000F0840"/>
          <w:p w:rsidR="001C2128" w:rsidRDefault="001C2128" w:rsidP="000F0840"/>
          <w:p w:rsidR="001C2128" w:rsidRDefault="001C2128" w:rsidP="000F0840"/>
          <w:p w:rsidR="001C2128" w:rsidRPr="001C2128" w:rsidRDefault="001C2128" w:rsidP="000F0840">
            <w:pPr>
              <w:rPr>
                <w:b/>
              </w:rPr>
            </w:pPr>
            <w:r w:rsidRPr="001C2128">
              <w:rPr>
                <w:b/>
              </w:rPr>
              <w:t>AB</w:t>
            </w:r>
          </w:p>
          <w:p w:rsidR="001C2128" w:rsidRPr="001C2128" w:rsidRDefault="001C2128" w:rsidP="000F0840">
            <w:pPr>
              <w:rPr>
                <w:b/>
              </w:rPr>
            </w:pPr>
            <w:r w:rsidRPr="001C2128">
              <w:rPr>
                <w:b/>
              </w:rPr>
              <w:t>MF</w:t>
            </w:r>
          </w:p>
          <w:p w:rsidR="001C2128" w:rsidRDefault="001C2128" w:rsidP="000F0840">
            <w:pPr>
              <w:rPr>
                <w:b/>
              </w:rPr>
            </w:pPr>
            <w:r w:rsidRPr="001C2128">
              <w:rPr>
                <w:b/>
              </w:rPr>
              <w:t>RC</w:t>
            </w:r>
          </w:p>
          <w:p w:rsidR="000F5498" w:rsidRDefault="000F5498" w:rsidP="000F0840"/>
          <w:p w:rsidR="000F5498" w:rsidRPr="000F5498" w:rsidRDefault="000F5498" w:rsidP="000F0840">
            <w:pPr>
              <w:rPr>
                <w:b/>
              </w:rPr>
            </w:pPr>
            <w:r w:rsidRPr="000F5498">
              <w:rPr>
                <w:b/>
              </w:rPr>
              <w:t>AG</w:t>
            </w:r>
          </w:p>
        </w:tc>
      </w:tr>
      <w:tr w:rsidR="004D244F" w:rsidRPr="00A94507" w:rsidTr="003B0FF2">
        <w:tc>
          <w:tcPr>
            <w:tcW w:w="562" w:type="dxa"/>
            <w:tcBorders>
              <w:top w:val="nil"/>
              <w:bottom w:val="nil"/>
            </w:tcBorders>
          </w:tcPr>
          <w:p w:rsidR="004D244F" w:rsidRDefault="004D244F" w:rsidP="00A94507">
            <w:r>
              <w:t>e</w:t>
            </w:r>
          </w:p>
        </w:tc>
        <w:tc>
          <w:tcPr>
            <w:tcW w:w="7837" w:type="dxa"/>
            <w:tcBorders>
              <w:top w:val="nil"/>
              <w:bottom w:val="single" w:sz="4" w:space="0" w:color="auto"/>
            </w:tcBorders>
          </w:tcPr>
          <w:p w:rsidR="00EC37AD" w:rsidRDefault="00CB79E5" w:rsidP="00A94507">
            <w:pPr>
              <w:rPr>
                <w:b/>
                <w:noProof/>
                <w:sz w:val="24"/>
                <w:szCs w:val="24"/>
              </w:rPr>
            </w:pPr>
            <w:r w:rsidRPr="00CB79E5">
              <w:rPr>
                <w:b/>
                <w:noProof/>
                <w:sz w:val="24"/>
                <w:szCs w:val="24"/>
              </w:rPr>
              <w:t>New funding bids</w:t>
            </w:r>
          </w:p>
          <w:p w:rsidR="00CB79E5" w:rsidRDefault="00CB79E5" w:rsidP="00A94507">
            <w:pPr>
              <w:rPr>
                <w:b/>
                <w:noProof/>
                <w:sz w:val="24"/>
                <w:szCs w:val="24"/>
              </w:rPr>
            </w:pPr>
          </w:p>
          <w:p w:rsidR="000F5498" w:rsidRPr="000F5498" w:rsidRDefault="000F5498" w:rsidP="00A94507">
            <w:pPr>
              <w:rPr>
                <w:noProof/>
                <w:sz w:val="24"/>
                <w:szCs w:val="24"/>
              </w:rPr>
            </w:pPr>
            <w:r w:rsidRPr="000F5498">
              <w:rPr>
                <w:noProof/>
                <w:sz w:val="24"/>
                <w:szCs w:val="24"/>
              </w:rPr>
              <w:t xml:space="preserve">Members noted that – whilst a funding bid had been made to the Royal Forest Masonic Lodge – no bid had yet been made to either the Clitheroe or the Ribblesdale </w:t>
            </w:r>
            <w:r w:rsidR="00871B25">
              <w:rPr>
                <w:noProof/>
                <w:sz w:val="24"/>
                <w:szCs w:val="24"/>
              </w:rPr>
              <w:t>R</w:t>
            </w:r>
            <w:bookmarkStart w:id="0" w:name="_GoBack"/>
            <w:bookmarkEnd w:id="0"/>
            <w:r w:rsidR="00871B25">
              <w:rPr>
                <w:noProof/>
                <w:sz w:val="24"/>
                <w:szCs w:val="24"/>
              </w:rPr>
              <w:t>otary clubs</w:t>
            </w:r>
            <w:r w:rsidRPr="000F5498">
              <w:rPr>
                <w:noProof/>
                <w:sz w:val="24"/>
                <w:szCs w:val="24"/>
              </w:rPr>
              <w:t>.  Details of the appropriate contacts for both of the above could be obtained from David Bristol.</w:t>
            </w:r>
          </w:p>
          <w:p w:rsidR="000F5498" w:rsidRDefault="000F5498" w:rsidP="00A94507">
            <w:pPr>
              <w:rPr>
                <w:b/>
                <w:noProof/>
                <w:sz w:val="24"/>
                <w:szCs w:val="24"/>
              </w:rPr>
            </w:pPr>
          </w:p>
          <w:p w:rsidR="00CB79E5" w:rsidRDefault="000F5498" w:rsidP="00A94507">
            <w:pPr>
              <w:rPr>
                <w:b/>
                <w:noProof/>
                <w:sz w:val="24"/>
                <w:szCs w:val="24"/>
              </w:rPr>
            </w:pPr>
            <w:r>
              <w:rPr>
                <w:b/>
                <w:noProof/>
                <w:sz w:val="24"/>
                <w:szCs w:val="24"/>
              </w:rPr>
              <w:t xml:space="preserve">Clerk to approach.     </w:t>
            </w:r>
          </w:p>
          <w:p w:rsidR="00CB79E5" w:rsidRDefault="00CB79E5" w:rsidP="00A94507">
            <w:pPr>
              <w:rPr>
                <w:b/>
                <w:noProof/>
                <w:sz w:val="24"/>
                <w:szCs w:val="24"/>
              </w:rPr>
            </w:pPr>
          </w:p>
          <w:p w:rsidR="00CB79E5" w:rsidRPr="000F5498" w:rsidRDefault="000F5498" w:rsidP="00A94507">
            <w:pPr>
              <w:rPr>
                <w:noProof/>
                <w:sz w:val="24"/>
                <w:szCs w:val="24"/>
              </w:rPr>
            </w:pPr>
            <w:r w:rsidRPr="000F5498">
              <w:rPr>
                <w:noProof/>
                <w:sz w:val="24"/>
                <w:szCs w:val="24"/>
              </w:rPr>
              <w:t>Other suggested avenues included:</w:t>
            </w:r>
          </w:p>
          <w:p w:rsidR="000F5498" w:rsidRPr="000F5498" w:rsidRDefault="000F5498" w:rsidP="00A94507">
            <w:pPr>
              <w:rPr>
                <w:noProof/>
                <w:sz w:val="24"/>
                <w:szCs w:val="24"/>
              </w:rPr>
            </w:pPr>
          </w:p>
          <w:p w:rsidR="000F5498" w:rsidRPr="000F5498" w:rsidRDefault="000F5498" w:rsidP="000F5498">
            <w:pPr>
              <w:pStyle w:val="ListParagraph"/>
              <w:numPr>
                <w:ilvl w:val="0"/>
                <w:numId w:val="48"/>
              </w:numPr>
              <w:rPr>
                <w:noProof/>
                <w:sz w:val="24"/>
                <w:szCs w:val="24"/>
              </w:rPr>
            </w:pPr>
            <w:r w:rsidRPr="000F5498">
              <w:rPr>
                <w:noProof/>
                <w:sz w:val="24"/>
                <w:szCs w:val="24"/>
              </w:rPr>
              <w:t>John Lancaster Foundation / Ultraframe; and</w:t>
            </w:r>
          </w:p>
          <w:p w:rsidR="000F5498" w:rsidRPr="000F5498" w:rsidRDefault="000F5498" w:rsidP="000F5498">
            <w:pPr>
              <w:pStyle w:val="ListParagraph"/>
              <w:numPr>
                <w:ilvl w:val="0"/>
                <w:numId w:val="48"/>
              </w:numPr>
              <w:rPr>
                <w:noProof/>
                <w:sz w:val="24"/>
                <w:szCs w:val="24"/>
              </w:rPr>
            </w:pPr>
            <w:r w:rsidRPr="000F5498">
              <w:rPr>
                <w:noProof/>
                <w:sz w:val="24"/>
                <w:szCs w:val="24"/>
              </w:rPr>
              <w:t>RVBC</w:t>
            </w:r>
          </w:p>
          <w:p w:rsidR="000F5498" w:rsidRDefault="000F5498" w:rsidP="00A94507">
            <w:pPr>
              <w:rPr>
                <w:b/>
                <w:noProof/>
                <w:sz w:val="24"/>
                <w:szCs w:val="24"/>
              </w:rPr>
            </w:pPr>
          </w:p>
          <w:p w:rsidR="000F5498" w:rsidRPr="00EC37AD" w:rsidRDefault="000F5498" w:rsidP="00A94507">
            <w:pPr>
              <w:rPr>
                <w:b/>
                <w:noProof/>
                <w:sz w:val="24"/>
                <w:szCs w:val="24"/>
              </w:rPr>
            </w:pPr>
            <w:r>
              <w:rPr>
                <w:b/>
                <w:noProof/>
                <w:sz w:val="24"/>
                <w:szCs w:val="24"/>
              </w:rPr>
              <w:t>Clerk also to explore.</w:t>
            </w:r>
          </w:p>
          <w:p w:rsidR="00EC37AD" w:rsidRDefault="00EC37AD" w:rsidP="00CB79E5">
            <w:pPr>
              <w:rPr>
                <w:b/>
                <w:sz w:val="24"/>
                <w:szCs w:val="24"/>
              </w:rPr>
            </w:pPr>
          </w:p>
          <w:p w:rsidR="003B0FF2" w:rsidRDefault="003B0FF2" w:rsidP="00CB79E5">
            <w:pPr>
              <w:rPr>
                <w:b/>
                <w:sz w:val="24"/>
                <w:szCs w:val="24"/>
              </w:rPr>
            </w:pPr>
          </w:p>
          <w:p w:rsidR="003B0FF2" w:rsidRDefault="003B0FF2" w:rsidP="00CB79E5">
            <w:pPr>
              <w:rPr>
                <w:b/>
                <w:sz w:val="24"/>
                <w:szCs w:val="24"/>
              </w:rPr>
            </w:pPr>
          </w:p>
          <w:p w:rsidR="003B0FF2" w:rsidRPr="00EC37AD" w:rsidRDefault="003B0FF2" w:rsidP="00CB79E5">
            <w:pPr>
              <w:rPr>
                <w:b/>
                <w:sz w:val="24"/>
                <w:szCs w:val="24"/>
              </w:rPr>
            </w:pPr>
          </w:p>
        </w:tc>
        <w:tc>
          <w:tcPr>
            <w:tcW w:w="617" w:type="dxa"/>
            <w:tcBorders>
              <w:top w:val="nil"/>
              <w:bottom w:val="nil"/>
            </w:tcBorders>
          </w:tcPr>
          <w:p w:rsidR="004D244F" w:rsidRDefault="004D244F" w:rsidP="000F0840"/>
          <w:p w:rsidR="000F5498" w:rsidRDefault="000F5498" w:rsidP="000F0840"/>
          <w:p w:rsidR="000F5498" w:rsidRDefault="000F5498" w:rsidP="000F0840"/>
          <w:p w:rsidR="000F5498" w:rsidRDefault="000F5498" w:rsidP="000F0840"/>
          <w:p w:rsidR="000F5498" w:rsidRDefault="000F5498" w:rsidP="000F0840"/>
          <w:p w:rsidR="000F5498" w:rsidRDefault="000F5498" w:rsidP="000F0840"/>
          <w:p w:rsidR="000F5498" w:rsidRDefault="000F5498" w:rsidP="000F0840"/>
          <w:p w:rsidR="000F5498" w:rsidRDefault="000F5498" w:rsidP="000F0840"/>
          <w:p w:rsidR="000F5498" w:rsidRDefault="000F5498" w:rsidP="000F0840">
            <w:pPr>
              <w:rPr>
                <w:b/>
              </w:rPr>
            </w:pPr>
            <w:r w:rsidRPr="000F5498">
              <w:rPr>
                <w:b/>
              </w:rPr>
              <w:t>AG</w:t>
            </w:r>
          </w:p>
          <w:p w:rsidR="000F5498" w:rsidRDefault="000F5498" w:rsidP="000F0840">
            <w:pPr>
              <w:rPr>
                <w:b/>
              </w:rPr>
            </w:pPr>
          </w:p>
          <w:p w:rsidR="000F5498" w:rsidRDefault="000F5498" w:rsidP="000F0840">
            <w:pPr>
              <w:rPr>
                <w:b/>
              </w:rPr>
            </w:pPr>
          </w:p>
          <w:p w:rsidR="000F5498" w:rsidRDefault="000F5498" w:rsidP="000F0840">
            <w:pPr>
              <w:rPr>
                <w:b/>
              </w:rPr>
            </w:pPr>
          </w:p>
          <w:p w:rsidR="000F5498" w:rsidRDefault="000F5498" w:rsidP="000F0840">
            <w:pPr>
              <w:rPr>
                <w:b/>
              </w:rPr>
            </w:pPr>
          </w:p>
          <w:p w:rsidR="000F5498" w:rsidRDefault="000F5498" w:rsidP="000F0840">
            <w:pPr>
              <w:rPr>
                <w:b/>
              </w:rPr>
            </w:pPr>
          </w:p>
          <w:p w:rsidR="000F5498" w:rsidRDefault="000F5498" w:rsidP="000F0840">
            <w:pPr>
              <w:rPr>
                <w:b/>
              </w:rPr>
            </w:pPr>
          </w:p>
          <w:p w:rsidR="000F5498" w:rsidRPr="000F5498" w:rsidRDefault="000F5498" w:rsidP="000F0840">
            <w:pPr>
              <w:rPr>
                <w:b/>
              </w:rPr>
            </w:pPr>
            <w:r>
              <w:rPr>
                <w:b/>
              </w:rPr>
              <w:t>AG</w:t>
            </w:r>
          </w:p>
        </w:tc>
      </w:tr>
      <w:tr w:rsidR="004D244F" w:rsidRPr="00A94507" w:rsidTr="00083517">
        <w:tc>
          <w:tcPr>
            <w:tcW w:w="562" w:type="dxa"/>
            <w:tcBorders>
              <w:top w:val="nil"/>
              <w:bottom w:val="nil"/>
            </w:tcBorders>
            <w:shd w:val="clear" w:color="auto" w:fill="auto"/>
          </w:tcPr>
          <w:p w:rsidR="004D244F" w:rsidRDefault="004D244F" w:rsidP="00A94507">
            <w:r>
              <w:lastRenderedPageBreak/>
              <w:t>f</w:t>
            </w:r>
          </w:p>
        </w:tc>
        <w:tc>
          <w:tcPr>
            <w:tcW w:w="7837" w:type="dxa"/>
            <w:tcBorders>
              <w:top w:val="single" w:sz="4" w:space="0" w:color="auto"/>
              <w:bottom w:val="nil"/>
            </w:tcBorders>
            <w:shd w:val="clear" w:color="auto" w:fill="auto"/>
          </w:tcPr>
          <w:p w:rsidR="00BA0B12" w:rsidRPr="00CB79E5" w:rsidRDefault="00CB79E5" w:rsidP="004D244F">
            <w:pPr>
              <w:rPr>
                <w:rFonts w:eastAsia="Calibri" w:cstheme="minorHAnsi"/>
                <w:b/>
                <w:sz w:val="24"/>
                <w:szCs w:val="24"/>
              </w:rPr>
            </w:pPr>
            <w:r w:rsidRPr="00CB79E5">
              <w:rPr>
                <w:rFonts w:eastAsia="Calibri" w:cstheme="minorHAnsi"/>
                <w:b/>
                <w:sz w:val="24"/>
                <w:szCs w:val="24"/>
              </w:rPr>
              <w:t>Trapp Forge</w:t>
            </w:r>
          </w:p>
          <w:p w:rsidR="00CB79E5" w:rsidRDefault="00CB79E5" w:rsidP="004D244F">
            <w:pPr>
              <w:rPr>
                <w:rFonts w:eastAsia="Calibri" w:cstheme="minorHAnsi"/>
                <w:sz w:val="24"/>
                <w:szCs w:val="24"/>
                <w:u w:val="single"/>
              </w:rPr>
            </w:pPr>
          </w:p>
          <w:p w:rsidR="003B0FF2" w:rsidRPr="003B0FF2" w:rsidRDefault="003B0FF2" w:rsidP="004D244F">
            <w:pPr>
              <w:rPr>
                <w:rFonts w:eastAsia="Calibri" w:cstheme="minorHAnsi"/>
                <w:sz w:val="24"/>
                <w:szCs w:val="24"/>
              </w:rPr>
            </w:pPr>
            <w:r>
              <w:rPr>
                <w:rFonts w:eastAsia="Calibri" w:cstheme="minorHAnsi"/>
                <w:sz w:val="24"/>
                <w:szCs w:val="24"/>
              </w:rPr>
              <w:t xml:space="preserve">Members noted that </w:t>
            </w:r>
            <w:r w:rsidRPr="003B0FF2">
              <w:rPr>
                <w:rFonts w:eastAsia="Calibri" w:cstheme="minorHAnsi"/>
                <w:sz w:val="24"/>
                <w:szCs w:val="24"/>
              </w:rPr>
              <w:t xml:space="preserve">an email </w:t>
            </w:r>
            <w:r>
              <w:rPr>
                <w:rFonts w:eastAsia="Calibri" w:cstheme="minorHAnsi"/>
                <w:sz w:val="24"/>
                <w:szCs w:val="24"/>
              </w:rPr>
              <w:t>had been</w:t>
            </w:r>
            <w:r w:rsidRPr="003B0FF2">
              <w:rPr>
                <w:rFonts w:eastAsia="Calibri" w:cstheme="minorHAnsi"/>
                <w:sz w:val="24"/>
                <w:szCs w:val="24"/>
              </w:rPr>
              <w:t xml:space="preserve"> sent on 28 October asking for further information about the products available for the costings </w:t>
            </w:r>
            <w:r>
              <w:rPr>
                <w:rFonts w:eastAsia="Calibri" w:cstheme="minorHAnsi"/>
                <w:sz w:val="24"/>
                <w:szCs w:val="24"/>
              </w:rPr>
              <w:t xml:space="preserve">previously </w:t>
            </w:r>
            <w:r w:rsidRPr="003B0FF2">
              <w:rPr>
                <w:rFonts w:eastAsia="Calibri" w:cstheme="minorHAnsi"/>
                <w:sz w:val="24"/>
                <w:szCs w:val="24"/>
              </w:rPr>
              <w:t>given.</w:t>
            </w:r>
            <w:r>
              <w:rPr>
                <w:rFonts w:eastAsia="Calibri" w:cstheme="minorHAnsi"/>
                <w:sz w:val="24"/>
                <w:szCs w:val="24"/>
              </w:rPr>
              <w:t xml:space="preserve"> No response had yet been received.</w:t>
            </w:r>
          </w:p>
          <w:p w:rsidR="004D244F" w:rsidRPr="0036634C" w:rsidRDefault="004D244F" w:rsidP="003B0FF2">
            <w:pPr>
              <w:rPr>
                <w:b/>
              </w:rPr>
            </w:pPr>
          </w:p>
        </w:tc>
        <w:tc>
          <w:tcPr>
            <w:tcW w:w="617" w:type="dxa"/>
            <w:tcBorders>
              <w:top w:val="nil"/>
              <w:bottom w:val="nil"/>
            </w:tcBorders>
            <w:shd w:val="clear" w:color="auto" w:fill="auto"/>
          </w:tcPr>
          <w:p w:rsidR="004D244F" w:rsidRDefault="004D244F" w:rsidP="000F0840"/>
          <w:p w:rsidR="00851159" w:rsidRPr="00851159" w:rsidRDefault="00851159" w:rsidP="000F0840">
            <w:pPr>
              <w:rPr>
                <w:b/>
                <w:sz w:val="18"/>
                <w:szCs w:val="18"/>
              </w:rPr>
            </w:pPr>
          </w:p>
        </w:tc>
      </w:tr>
      <w:tr w:rsidR="004D244F" w:rsidRPr="00A94507" w:rsidTr="003B0FF2">
        <w:tc>
          <w:tcPr>
            <w:tcW w:w="562" w:type="dxa"/>
            <w:tcBorders>
              <w:top w:val="nil"/>
              <w:bottom w:val="nil"/>
            </w:tcBorders>
          </w:tcPr>
          <w:p w:rsidR="004D244F" w:rsidRDefault="004D244F" w:rsidP="00A94507">
            <w:r>
              <w:t>g</w:t>
            </w:r>
          </w:p>
        </w:tc>
        <w:tc>
          <w:tcPr>
            <w:tcW w:w="7837" w:type="dxa"/>
            <w:tcBorders>
              <w:top w:val="nil"/>
              <w:bottom w:val="nil"/>
            </w:tcBorders>
          </w:tcPr>
          <w:p w:rsidR="004D244F" w:rsidRPr="00CB79E5" w:rsidRDefault="00CB79E5" w:rsidP="00A94507">
            <w:pPr>
              <w:rPr>
                <w:rFonts w:eastAsia="Calibri" w:cstheme="minorHAnsi"/>
                <w:b/>
                <w:sz w:val="24"/>
                <w:szCs w:val="24"/>
              </w:rPr>
            </w:pPr>
            <w:r w:rsidRPr="00CB79E5">
              <w:rPr>
                <w:rFonts w:eastAsia="Calibri" w:cstheme="minorHAnsi"/>
                <w:b/>
                <w:sz w:val="24"/>
                <w:szCs w:val="24"/>
              </w:rPr>
              <w:t>Timeline</w:t>
            </w:r>
          </w:p>
          <w:p w:rsidR="00CB79E5" w:rsidRDefault="00CB79E5" w:rsidP="00A94507">
            <w:pPr>
              <w:rPr>
                <w:rFonts w:eastAsia="Calibri" w:cstheme="minorHAnsi"/>
                <w:sz w:val="24"/>
                <w:szCs w:val="24"/>
                <w:u w:val="single"/>
              </w:rPr>
            </w:pPr>
          </w:p>
          <w:p w:rsidR="004D244F" w:rsidRDefault="003B0FF2" w:rsidP="003B0FF2">
            <w:pPr>
              <w:rPr>
                <w:rFonts w:eastAsia="Calibri" w:cstheme="minorHAnsi"/>
                <w:sz w:val="24"/>
                <w:szCs w:val="24"/>
              </w:rPr>
            </w:pPr>
            <w:r w:rsidRPr="003B0FF2">
              <w:rPr>
                <w:rFonts w:eastAsia="Calibri" w:cstheme="minorHAnsi"/>
                <w:sz w:val="24"/>
                <w:szCs w:val="24"/>
              </w:rPr>
              <w:t xml:space="preserve">The Clerk presented a draft timeline which had been developed to capture all relevant deadlines and would form the basis of an Action Plan for the remainder of the project.  Members agreed to adopt the proposed timeline and to receive an updated version as a standing item at future meetings. </w:t>
            </w:r>
          </w:p>
          <w:p w:rsidR="003B0FF2" w:rsidRPr="0036634C" w:rsidRDefault="003B0FF2" w:rsidP="003B0FF2">
            <w:pPr>
              <w:rPr>
                <w:b/>
              </w:rPr>
            </w:pPr>
          </w:p>
        </w:tc>
        <w:tc>
          <w:tcPr>
            <w:tcW w:w="617" w:type="dxa"/>
            <w:tcBorders>
              <w:top w:val="nil"/>
              <w:bottom w:val="nil"/>
            </w:tcBorders>
          </w:tcPr>
          <w:p w:rsidR="004D244F" w:rsidRDefault="004D244F" w:rsidP="000F0840"/>
          <w:p w:rsidR="002A555C" w:rsidRPr="002A555C" w:rsidRDefault="002A555C" w:rsidP="000F0840">
            <w:pPr>
              <w:rPr>
                <w:b/>
                <w:sz w:val="18"/>
                <w:szCs w:val="18"/>
              </w:rPr>
            </w:pPr>
          </w:p>
          <w:p w:rsidR="002A555C" w:rsidRPr="00A94507" w:rsidRDefault="002A555C" w:rsidP="000F0840"/>
        </w:tc>
      </w:tr>
      <w:tr w:rsidR="0036634C" w:rsidRPr="00A94507" w:rsidTr="00A20D0A">
        <w:tc>
          <w:tcPr>
            <w:tcW w:w="562" w:type="dxa"/>
          </w:tcPr>
          <w:p w:rsidR="0036634C" w:rsidRPr="00A94507" w:rsidRDefault="0036634C" w:rsidP="00A94507">
            <w:r>
              <w:t>9</w:t>
            </w:r>
          </w:p>
        </w:tc>
        <w:tc>
          <w:tcPr>
            <w:tcW w:w="7837" w:type="dxa"/>
          </w:tcPr>
          <w:p w:rsidR="004D244F" w:rsidRPr="00A36190" w:rsidRDefault="00CB79E5" w:rsidP="004D244F">
            <w:pPr>
              <w:spacing w:after="160" w:line="259" w:lineRule="auto"/>
              <w:rPr>
                <w:rFonts w:eastAsia="Calibri" w:cstheme="minorHAnsi"/>
                <w:b/>
                <w:noProof/>
                <w:sz w:val="24"/>
                <w:szCs w:val="24"/>
              </w:rPr>
            </w:pPr>
            <w:r w:rsidRPr="00CB79E5">
              <w:rPr>
                <w:rFonts w:eastAsia="Calibri" w:cstheme="minorHAnsi"/>
                <w:b/>
                <w:noProof/>
                <w:sz w:val="24"/>
                <w:szCs w:val="24"/>
              </w:rPr>
              <w:t xml:space="preserve">Newsletter </w:t>
            </w:r>
          </w:p>
          <w:p w:rsidR="004D244F" w:rsidRPr="00746B17" w:rsidRDefault="00746B17" w:rsidP="00CB79E5">
            <w:pPr>
              <w:rPr>
                <w:sz w:val="24"/>
                <w:szCs w:val="24"/>
              </w:rPr>
            </w:pPr>
            <w:r w:rsidRPr="00746B17">
              <w:rPr>
                <w:sz w:val="24"/>
                <w:szCs w:val="24"/>
              </w:rPr>
              <w:t xml:space="preserve">The Clerk presented a first attempt at a Xmas newsletter.  Members approved </w:t>
            </w:r>
            <w:r>
              <w:rPr>
                <w:sz w:val="24"/>
                <w:szCs w:val="24"/>
              </w:rPr>
              <w:t xml:space="preserve">of </w:t>
            </w:r>
            <w:r w:rsidRPr="00746B17">
              <w:rPr>
                <w:sz w:val="24"/>
                <w:szCs w:val="24"/>
              </w:rPr>
              <w:t>the initial design but it was acknowledged that – in developing the initial draft further -</w:t>
            </w:r>
            <w:r>
              <w:rPr>
                <w:sz w:val="24"/>
                <w:szCs w:val="24"/>
              </w:rPr>
              <w:t xml:space="preserve"> </w:t>
            </w:r>
            <w:r w:rsidRPr="00746B17">
              <w:rPr>
                <w:sz w:val="24"/>
                <w:szCs w:val="24"/>
              </w:rPr>
              <w:t xml:space="preserve">it would be helpful if a technically-minded local resident could be identified who may be willing to assist.  </w:t>
            </w:r>
          </w:p>
          <w:p w:rsidR="00746B17" w:rsidRDefault="00746B17" w:rsidP="00CB79E5">
            <w:pPr>
              <w:rPr>
                <w:b/>
                <w:sz w:val="24"/>
                <w:szCs w:val="24"/>
              </w:rPr>
            </w:pPr>
          </w:p>
          <w:p w:rsidR="00CB79E5" w:rsidRDefault="00746B17" w:rsidP="00CB79E5">
            <w:pPr>
              <w:rPr>
                <w:b/>
                <w:sz w:val="24"/>
                <w:szCs w:val="24"/>
              </w:rPr>
            </w:pPr>
            <w:r>
              <w:rPr>
                <w:b/>
                <w:sz w:val="24"/>
                <w:szCs w:val="24"/>
              </w:rPr>
              <w:t>It was agreed that Cllr Best would approach a particular local resident who may be willing to help.</w:t>
            </w:r>
          </w:p>
          <w:p w:rsidR="00CB79E5" w:rsidRPr="00A36190" w:rsidRDefault="00CB79E5" w:rsidP="00CB79E5">
            <w:pPr>
              <w:rPr>
                <w:b/>
                <w:sz w:val="24"/>
                <w:szCs w:val="24"/>
              </w:rPr>
            </w:pPr>
          </w:p>
        </w:tc>
        <w:tc>
          <w:tcPr>
            <w:tcW w:w="617" w:type="dxa"/>
          </w:tcPr>
          <w:p w:rsidR="0036634C" w:rsidRDefault="0036634C" w:rsidP="000F0840"/>
          <w:p w:rsidR="00746B17" w:rsidRDefault="00746B17" w:rsidP="000F0840"/>
          <w:p w:rsidR="00746B17" w:rsidRDefault="00746B17" w:rsidP="000F0840"/>
          <w:p w:rsidR="00746B17" w:rsidRDefault="00746B17" w:rsidP="000F0840"/>
          <w:p w:rsidR="00746B17" w:rsidRDefault="00746B17" w:rsidP="000F0840"/>
          <w:p w:rsidR="00746B17" w:rsidRDefault="00746B17" w:rsidP="000F0840"/>
          <w:p w:rsidR="00746B17" w:rsidRDefault="00746B17" w:rsidP="000F0840"/>
          <w:p w:rsidR="00746B17" w:rsidRDefault="00746B17" w:rsidP="000F0840"/>
          <w:p w:rsidR="00746B17" w:rsidRPr="00746B17" w:rsidRDefault="00746B17" w:rsidP="000F0840">
            <w:pPr>
              <w:rPr>
                <w:b/>
              </w:rPr>
            </w:pPr>
            <w:r w:rsidRPr="00746B17">
              <w:rPr>
                <w:b/>
              </w:rPr>
              <w:t>HB</w:t>
            </w:r>
          </w:p>
        </w:tc>
      </w:tr>
      <w:tr w:rsidR="004D244F" w:rsidRPr="00A94507" w:rsidTr="004A6756">
        <w:tc>
          <w:tcPr>
            <w:tcW w:w="562" w:type="dxa"/>
            <w:tcBorders>
              <w:bottom w:val="single" w:sz="4" w:space="0" w:color="auto"/>
            </w:tcBorders>
          </w:tcPr>
          <w:p w:rsidR="004D244F" w:rsidRDefault="004D244F" w:rsidP="00A94507">
            <w:r>
              <w:t>10</w:t>
            </w:r>
          </w:p>
        </w:tc>
        <w:tc>
          <w:tcPr>
            <w:tcW w:w="7837" w:type="dxa"/>
            <w:tcBorders>
              <w:bottom w:val="single" w:sz="4" w:space="0" w:color="auto"/>
            </w:tcBorders>
          </w:tcPr>
          <w:p w:rsidR="00CB79E5" w:rsidRPr="00A36190" w:rsidRDefault="00CB79E5" w:rsidP="00CB79E5">
            <w:pPr>
              <w:spacing w:after="160" w:line="259" w:lineRule="auto"/>
              <w:rPr>
                <w:sz w:val="24"/>
                <w:szCs w:val="24"/>
              </w:rPr>
            </w:pPr>
            <w:r w:rsidRPr="00CB79E5">
              <w:rPr>
                <w:rFonts w:eastAsia="Calibri" w:cstheme="minorHAnsi"/>
                <w:b/>
                <w:noProof/>
                <w:sz w:val="24"/>
                <w:szCs w:val="24"/>
              </w:rPr>
              <w:t>SpID</w:t>
            </w:r>
            <w:r>
              <w:rPr>
                <w:rFonts w:eastAsia="Calibri" w:cstheme="minorHAnsi"/>
                <w:b/>
                <w:noProof/>
                <w:sz w:val="24"/>
                <w:szCs w:val="24"/>
              </w:rPr>
              <w:t xml:space="preserve">   </w:t>
            </w:r>
          </w:p>
          <w:p w:rsidR="00FA022E" w:rsidRPr="002A026C" w:rsidRDefault="002A026C" w:rsidP="00A94507">
            <w:pPr>
              <w:rPr>
                <w:sz w:val="24"/>
                <w:szCs w:val="24"/>
              </w:rPr>
            </w:pPr>
            <w:r w:rsidRPr="002A026C">
              <w:rPr>
                <w:sz w:val="24"/>
                <w:szCs w:val="24"/>
              </w:rPr>
              <w:t xml:space="preserve">The Clerk reported that his attempts to identify a possible supplier of a </w:t>
            </w:r>
            <w:proofErr w:type="spellStart"/>
            <w:r w:rsidRPr="002A026C">
              <w:rPr>
                <w:sz w:val="24"/>
                <w:szCs w:val="24"/>
              </w:rPr>
              <w:t>SpID</w:t>
            </w:r>
            <w:proofErr w:type="spellEnd"/>
            <w:r w:rsidRPr="002A026C">
              <w:rPr>
                <w:sz w:val="24"/>
                <w:szCs w:val="24"/>
              </w:rPr>
              <w:t xml:space="preserve"> h</w:t>
            </w:r>
            <w:r>
              <w:rPr>
                <w:sz w:val="24"/>
                <w:szCs w:val="24"/>
              </w:rPr>
              <w:t>ad</w:t>
            </w:r>
            <w:r w:rsidRPr="002A026C">
              <w:rPr>
                <w:sz w:val="24"/>
                <w:szCs w:val="24"/>
              </w:rPr>
              <w:t xml:space="preserve"> been unproductive, despite two approaches being made to possible sources of information.  It was agreed that further consideration of tis matter should be deferred until the Spring.  </w:t>
            </w:r>
          </w:p>
          <w:p w:rsidR="00FA022E" w:rsidRPr="00A36190" w:rsidRDefault="00FA022E" w:rsidP="00A94507">
            <w:pPr>
              <w:rPr>
                <w:b/>
                <w:sz w:val="24"/>
                <w:szCs w:val="24"/>
              </w:rPr>
            </w:pPr>
          </w:p>
        </w:tc>
        <w:tc>
          <w:tcPr>
            <w:tcW w:w="617" w:type="dxa"/>
            <w:tcBorders>
              <w:bottom w:val="single" w:sz="4" w:space="0" w:color="auto"/>
            </w:tcBorders>
          </w:tcPr>
          <w:p w:rsidR="004D244F" w:rsidRDefault="004D244F" w:rsidP="0080291E">
            <w:pPr>
              <w:rPr>
                <w:b/>
              </w:rPr>
            </w:pPr>
          </w:p>
          <w:p w:rsidR="00195D58" w:rsidRDefault="00195D58" w:rsidP="0080291E">
            <w:pPr>
              <w:rPr>
                <w:b/>
              </w:rPr>
            </w:pPr>
          </w:p>
          <w:p w:rsidR="00195D58" w:rsidRDefault="00195D58" w:rsidP="0080291E">
            <w:pPr>
              <w:rPr>
                <w:b/>
              </w:rPr>
            </w:pPr>
          </w:p>
          <w:p w:rsidR="00195D58" w:rsidRDefault="00195D58" w:rsidP="0080291E">
            <w:pPr>
              <w:rPr>
                <w:b/>
              </w:rPr>
            </w:pPr>
          </w:p>
          <w:p w:rsidR="00195D58" w:rsidRDefault="00195D58" w:rsidP="0080291E">
            <w:pPr>
              <w:rPr>
                <w:b/>
              </w:rPr>
            </w:pPr>
          </w:p>
          <w:p w:rsidR="00195D58" w:rsidRPr="00195D58" w:rsidRDefault="00195D58" w:rsidP="0080291E">
            <w:pPr>
              <w:rPr>
                <w:b/>
                <w:sz w:val="18"/>
                <w:szCs w:val="18"/>
              </w:rPr>
            </w:pPr>
          </w:p>
        </w:tc>
      </w:tr>
      <w:tr w:rsidR="00CB79E5" w:rsidRPr="00A94507" w:rsidTr="004A6756">
        <w:tc>
          <w:tcPr>
            <w:tcW w:w="562" w:type="dxa"/>
            <w:tcBorders>
              <w:bottom w:val="nil"/>
            </w:tcBorders>
          </w:tcPr>
          <w:p w:rsidR="00CB79E5" w:rsidRDefault="00CB79E5" w:rsidP="00A94507">
            <w:r>
              <w:t>11</w:t>
            </w:r>
          </w:p>
          <w:p w:rsidR="00CB79E5" w:rsidRDefault="00CB79E5" w:rsidP="00A94507"/>
          <w:p w:rsidR="00CB79E5" w:rsidRDefault="00CB79E5" w:rsidP="00A94507">
            <w:r>
              <w:t>a</w:t>
            </w:r>
          </w:p>
        </w:tc>
        <w:tc>
          <w:tcPr>
            <w:tcW w:w="7837" w:type="dxa"/>
            <w:tcBorders>
              <w:bottom w:val="nil"/>
            </w:tcBorders>
          </w:tcPr>
          <w:p w:rsidR="00CB79E5" w:rsidRDefault="00CB79E5" w:rsidP="00CB79E5">
            <w:pPr>
              <w:spacing w:after="160" w:line="259" w:lineRule="auto"/>
              <w:rPr>
                <w:rFonts w:eastAsia="Calibri" w:cstheme="minorHAnsi"/>
                <w:b/>
                <w:noProof/>
                <w:sz w:val="24"/>
                <w:szCs w:val="24"/>
              </w:rPr>
            </w:pPr>
            <w:r w:rsidRPr="00CB79E5">
              <w:rPr>
                <w:rFonts w:eastAsia="Calibri" w:cstheme="minorHAnsi"/>
                <w:b/>
                <w:noProof/>
                <w:sz w:val="24"/>
                <w:szCs w:val="24"/>
              </w:rPr>
              <w:t>Potholes / wall adjacent to Clitheroe Rd</w:t>
            </w:r>
          </w:p>
          <w:p w:rsidR="00CB79E5" w:rsidRDefault="004A6756" w:rsidP="00CB79E5">
            <w:pPr>
              <w:spacing w:after="160" w:line="259" w:lineRule="auto"/>
              <w:rPr>
                <w:rFonts w:eastAsia="Calibri" w:cstheme="minorHAnsi"/>
                <w:b/>
                <w:noProof/>
                <w:sz w:val="24"/>
                <w:szCs w:val="24"/>
              </w:rPr>
            </w:pPr>
            <w:r>
              <w:rPr>
                <w:rFonts w:eastAsia="Calibri" w:cstheme="minorHAnsi"/>
                <w:b/>
                <w:noProof/>
                <w:sz w:val="24"/>
                <w:szCs w:val="24"/>
              </w:rPr>
              <w:t xml:space="preserve">Corrspondence with </w:t>
            </w:r>
            <w:r w:rsidR="00CB79E5">
              <w:rPr>
                <w:rFonts w:eastAsia="Calibri" w:cstheme="minorHAnsi"/>
                <w:b/>
                <w:noProof/>
                <w:sz w:val="24"/>
                <w:szCs w:val="24"/>
              </w:rPr>
              <w:t>Cllr Iddon</w:t>
            </w:r>
            <w:r>
              <w:rPr>
                <w:rFonts w:eastAsia="Calibri" w:cstheme="minorHAnsi"/>
                <w:b/>
                <w:noProof/>
                <w:sz w:val="24"/>
                <w:szCs w:val="24"/>
              </w:rPr>
              <w:t xml:space="preserve"> re potholes</w:t>
            </w:r>
          </w:p>
          <w:p w:rsidR="00CB79E5" w:rsidRPr="004A6756" w:rsidRDefault="004A6756" w:rsidP="00CB79E5">
            <w:pPr>
              <w:spacing w:after="160" w:line="259" w:lineRule="auto"/>
              <w:rPr>
                <w:rFonts w:eastAsia="Calibri" w:cstheme="minorHAnsi"/>
                <w:noProof/>
                <w:sz w:val="24"/>
                <w:szCs w:val="24"/>
              </w:rPr>
            </w:pPr>
            <w:r w:rsidRPr="004A6756">
              <w:rPr>
                <w:rFonts w:eastAsia="Calibri" w:cstheme="minorHAnsi"/>
                <w:noProof/>
                <w:sz w:val="24"/>
                <w:szCs w:val="24"/>
              </w:rPr>
              <w:t>The Clerk reprted that LCC Hi</w:t>
            </w:r>
            <w:r>
              <w:rPr>
                <w:rFonts w:eastAsia="Calibri" w:cstheme="minorHAnsi"/>
                <w:noProof/>
                <w:sz w:val="24"/>
                <w:szCs w:val="24"/>
              </w:rPr>
              <w:t>gh</w:t>
            </w:r>
            <w:r w:rsidRPr="004A6756">
              <w:rPr>
                <w:rFonts w:eastAsia="Calibri" w:cstheme="minorHAnsi"/>
                <w:noProof/>
                <w:sz w:val="24"/>
                <w:szCs w:val="24"/>
              </w:rPr>
              <w:t xml:space="preserve">ways was introducing a </w:t>
            </w:r>
            <w:r>
              <w:rPr>
                <w:rFonts w:eastAsia="Calibri" w:cstheme="minorHAnsi"/>
                <w:noProof/>
                <w:sz w:val="24"/>
                <w:szCs w:val="24"/>
              </w:rPr>
              <w:t>“</w:t>
            </w:r>
            <w:r w:rsidRPr="004A6756">
              <w:rPr>
                <w:rFonts w:eastAsia="Calibri" w:cstheme="minorHAnsi"/>
                <w:noProof/>
                <w:sz w:val="24"/>
                <w:szCs w:val="24"/>
              </w:rPr>
              <w:t>new core system</w:t>
            </w:r>
            <w:r>
              <w:rPr>
                <w:rFonts w:eastAsia="Calibri" w:cstheme="minorHAnsi"/>
                <w:noProof/>
                <w:sz w:val="24"/>
                <w:szCs w:val="24"/>
              </w:rPr>
              <w:t>”</w:t>
            </w:r>
            <w:r w:rsidRPr="004A6756">
              <w:rPr>
                <w:rFonts w:eastAsia="Calibri" w:cstheme="minorHAnsi"/>
                <w:noProof/>
                <w:sz w:val="24"/>
                <w:szCs w:val="24"/>
              </w:rPr>
              <w:t xml:space="preserve"> which would hopefully enable a better a response to the issue of potholes.  Given that previous corr</w:t>
            </w:r>
            <w:r>
              <w:rPr>
                <w:rFonts w:eastAsia="Calibri" w:cstheme="minorHAnsi"/>
                <w:noProof/>
                <w:sz w:val="24"/>
                <w:szCs w:val="24"/>
              </w:rPr>
              <w:t>e</w:t>
            </w:r>
            <w:r w:rsidRPr="004A6756">
              <w:rPr>
                <w:rFonts w:eastAsia="Calibri" w:cstheme="minorHAnsi"/>
                <w:noProof/>
                <w:sz w:val="24"/>
                <w:szCs w:val="24"/>
              </w:rPr>
              <w:t>spondence regarding the problem of potholes in the village had been sent to both LCC Highways and the relevant portfolio holder (Cllr Keith Iddon) without a satisfactory response (if any) being received,</w:t>
            </w:r>
            <w:r>
              <w:rPr>
                <w:rFonts w:eastAsia="Calibri" w:cstheme="minorHAnsi"/>
                <w:noProof/>
                <w:sz w:val="24"/>
                <w:szCs w:val="24"/>
              </w:rPr>
              <w:t xml:space="preserve"> </w:t>
            </w:r>
            <w:r w:rsidRPr="004A6756">
              <w:rPr>
                <w:rFonts w:eastAsia="Calibri" w:cstheme="minorHAnsi"/>
                <w:noProof/>
                <w:sz w:val="24"/>
                <w:szCs w:val="24"/>
              </w:rPr>
              <w:t>it was agreed that the corr</w:t>
            </w:r>
            <w:r>
              <w:rPr>
                <w:rFonts w:eastAsia="Calibri" w:cstheme="minorHAnsi"/>
                <w:noProof/>
                <w:sz w:val="24"/>
                <w:szCs w:val="24"/>
              </w:rPr>
              <w:t>e</w:t>
            </w:r>
            <w:r w:rsidRPr="004A6756">
              <w:rPr>
                <w:rFonts w:eastAsia="Calibri" w:cstheme="minorHAnsi"/>
                <w:noProof/>
                <w:sz w:val="24"/>
                <w:szCs w:val="24"/>
              </w:rPr>
              <w:t>spondence shopuld be re-sent to the new email address provided by LCC as part of its new core system.</w:t>
            </w:r>
          </w:p>
          <w:p w:rsidR="00CB79E5" w:rsidRPr="00CB79E5" w:rsidRDefault="004A6756" w:rsidP="004A6756">
            <w:pPr>
              <w:spacing w:after="160" w:line="259" w:lineRule="auto"/>
              <w:rPr>
                <w:rFonts w:eastAsia="Calibri" w:cstheme="minorHAnsi"/>
                <w:b/>
                <w:noProof/>
                <w:sz w:val="24"/>
                <w:szCs w:val="24"/>
              </w:rPr>
            </w:pPr>
            <w:r>
              <w:rPr>
                <w:rFonts w:eastAsia="Calibri" w:cstheme="minorHAnsi"/>
                <w:b/>
                <w:noProof/>
                <w:sz w:val="24"/>
                <w:szCs w:val="24"/>
              </w:rPr>
              <w:t>Clerk to action.</w:t>
            </w:r>
          </w:p>
        </w:tc>
        <w:tc>
          <w:tcPr>
            <w:tcW w:w="617" w:type="dxa"/>
            <w:tcBorders>
              <w:bottom w:val="nil"/>
            </w:tcBorders>
          </w:tcPr>
          <w:p w:rsidR="00CB79E5" w:rsidRDefault="00CB79E5" w:rsidP="0080291E">
            <w:pPr>
              <w:rPr>
                <w:b/>
              </w:rPr>
            </w:pPr>
          </w:p>
          <w:p w:rsidR="004A6756" w:rsidRDefault="004A6756" w:rsidP="0080291E">
            <w:pPr>
              <w:rPr>
                <w:b/>
              </w:rPr>
            </w:pPr>
          </w:p>
          <w:p w:rsidR="004A6756" w:rsidRDefault="004A6756" w:rsidP="0080291E">
            <w:pPr>
              <w:rPr>
                <w:b/>
              </w:rPr>
            </w:pPr>
          </w:p>
          <w:p w:rsidR="004A6756" w:rsidRDefault="004A6756" w:rsidP="0080291E">
            <w:pPr>
              <w:rPr>
                <w:b/>
              </w:rPr>
            </w:pPr>
          </w:p>
          <w:p w:rsidR="004A6756" w:rsidRDefault="004A6756" w:rsidP="0080291E">
            <w:pPr>
              <w:rPr>
                <w:b/>
              </w:rPr>
            </w:pPr>
          </w:p>
          <w:p w:rsidR="004A6756" w:rsidRDefault="004A6756" w:rsidP="0080291E">
            <w:pPr>
              <w:rPr>
                <w:b/>
              </w:rPr>
            </w:pPr>
          </w:p>
          <w:p w:rsidR="004A6756" w:rsidRDefault="004A6756" w:rsidP="0080291E">
            <w:pPr>
              <w:rPr>
                <w:b/>
              </w:rPr>
            </w:pPr>
          </w:p>
          <w:p w:rsidR="004A6756" w:rsidRDefault="004A6756" w:rsidP="0080291E">
            <w:pPr>
              <w:rPr>
                <w:b/>
              </w:rPr>
            </w:pPr>
          </w:p>
          <w:p w:rsidR="004A6756" w:rsidRDefault="004A6756" w:rsidP="0080291E">
            <w:pPr>
              <w:rPr>
                <w:b/>
              </w:rPr>
            </w:pPr>
          </w:p>
          <w:p w:rsidR="004A6756" w:rsidRDefault="004A6756" w:rsidP="0080291E">
            <w:pPr>
              <w:rPr>
                <w:b/>
              </w:rPr>
            </w:pPr>
          </w:p>
          <w:p w:rsidR="004A6756" w:rsidRDefault="004A6756" w:rsidP="0080291E">
            <w:pPr>
              <w:rPr>
                <w:b/>
              </w:rPr>
            </w:pPr>
          </w:p>
          <w:p w:rsidR="004A6756" w:rsidRDefault="004A6756" w:rsidP="0080291E">
            <w:pPr>
              <w:rPr>
                <w:b/>
              </w:rPr>
            </w:pPr>
          </w:p>
          <w:p w:rsidR="00F158F7" w:rsidRDefault="004A6756" w:rsidP="0080291E">
            <w:pPr>
              <w:rPr>
                <w:b/>
              </w:rPr>
            </w:pPr>
            <w:r>
              <w:rPr>
                <w:b/>
              </w:rPr>
              <w:t>AG</w:t>
            </w:r>
          </w:p>
          <w:p w:rsidR="00F158F7" w:rsidRDefault="00F158F7" w:rsidP="0080291E">
            <w:pPr>
              <w:rPr>
                <w:b/>
              </w:rPr>
            </w:pPr>
          </w:p>
        </w:tc>
      </w:tr>
      <w:tr w:rsidR="00CB79E5" w:rsidRPr="00A94507" w:rsidTr="004A6756">
        <w:tc>
          <w:tcPr>
            <w:tcW w:w="562" w:type="dxa"/>
            <w:tcBorders>
              <w:top w:val="nil"/>
            </w:tcBorders>
          </w:tcPr>
          <w:p w:rsidR="00CB79E5" w:rsidRDefault="00CB79E5" w:rsidP="00A94507">
            <w:r>
              <w:t>b</w:t>
            </w:r>
          </w:p>
        </w:tc>
        <w:tc>
          <w:tcPr>
            <w:tcW w:w="7837" w:type="dxa"/>
            <w:tcBorders>
              <w:top w:val="nil"/>
            </w:tcBorders>
          </w:tcPr>
          <w:p w:rsidR="00CB79E5" w:rsidRDefault="00CB79E5" w:rsidP="00CB79E5">
            <w:pPr>
              <w:spacing w:after="160" w:line="259" w:lineRule="auto"/>
              <w:rPr>
                <w:rFonts w:eastAsia="Calibri" w:cstheme="minorHAnsi"/>
                <w:b/>
                <w:noProof/>
                <w:sz w:val="24"/>
                <w:szCs w:val="24"/>
              </w:rPr>
            </w:pPr>
            <w:r>
              <w:rPr>
                <w:rFonts w:eastAsia="Calibri" w:cstheme="minorHAnsi"/>
                <w:b/>
                <w:noProof/>
                <w:sz w:val="24"/>
                <w:szCs w:val="24"/>
              </w:rPr>
              <w:t>Dry stone wall</w:t>
            </w:r>
          </w:p>
          <w:p w:rsidR="00CB79E5" w:rsidRPr="00F158F7" w:rsidRDefault="00EB7B0E" w:rsidP="00CB79E5">
            <w:pPr>
              <w:spacing w:after="160" w:line="259" w:lineRule="auto"/>
              <w:rPr>
                <w:rFonts w:eastAsia="Calibri" w:cstheme="minorHAnsi"/>
                <w:noProof/>
                <w:sz w:val="24"/>
                <w:szCs w:val="24"/>
              </w:rPr>
            </w:pPr>
            <w:r w:rsidRPr="00F158F7">
              <w:rPr>
                <w:rFonts w:eastAsia="Calibri" w:cstheme="minorHAnsi"/>
                <w:noProof/>
                <w:sz w:val="24"/>
                <w:szCs w:val="24"/>
              </w:rPr>
              <w:t>Members noted the response from Cllr Atkinson at LCC and expressed dis</w:t>
            </w:r>
            <w:r w:rsidR="00F158F7">
              <w:rPr>
                <w:rFonts w:eastAsia="Calibri" w:cstheme="minorHAnsi"/>
                <w:noProof/>
                <w:sz w:val="24"/>
                <w:szCs w:val="24"/>
              </w:rPr>
              <w:t>a</w:t>
            </w:r>
            <w:r w:rsidRPr="00F158F7">
              <w:rPr>
                <w:rFonts w:eastAsia="Calibri" w:cstheme="minorHAnsi"/>
                <w:noProof/>
                <w:sz w:val="24"/>
                <w:szCs w:val="24"/>
              </w:rPr>
              <w:t>ppoint</w:t>
            </w:r>
            <w:r w:rsidR="00F158F7">
              <w:rPr>
                <w:rFonts w:eastAsia="Calibri" w:cstheme="minorHAnsi"/>
                <w:noProof/>
                <w:sz w:val="24"/>
                <w:szCs w:val="24"/>
              </w:rPr>
              <w:t xml:space="preserve">ment at </w:t>
            </w:r>
            <w:r w:rsidRPr="00F158F7">
              <w:rPr>
                <w:rFonts w:eastAsia="Calibri" w:cstheme="minorHAnsi"/>
                <w:noProof/>
                <w:sz w:val="24"/>
                <w:szCs w:val="24"/>
              </w:rPr>
              <w:t xml:space="preserve">its </w:t>
            </w:r>
            <w:r w:rsidR="00F158F7" w:rsidRPr="00F158F7">
              <w:rPr>
                <w:rFonts w:eastAsia="Calibri" w:cstheme="minorHAnsi"/>
                <w:noProof/>
                <w:sz w:val="24"/>
                <w:szCs w:val="24"/>
              </w:rPr>
              <w:t>lack of helpfulness.</w:t>
            </w:r>
          </w:p>
          <w:p w:rsidR="00CB79E5" w:rsidRPr="00CB79E5" w:rsidRDefault="00F158F7" w:rsidP="00F158F7">
            <w:pPr>
              <w:spacing w:after="160" w:line="259" w:lineRule="auto"/>
              <w:rPr>
                <w:rFonts w:eastAsia="Calibri" w:cstheme="minorHAnsi"/>
                <w:b/>
                <w:noProof/>
                <w:sz w:val="24"/>
                <w:szCs w:val="24"/>
              </w:rPr>
            </w:pPr>
            <w:r>
              <w:rPr>
                <w:rFonts w:eastAsia="Calibri" w:cstheme="minorHAnsi"/>
                <w:b/>
                <w:noProof/>
                <w:sz w:val="24"/>
                <w:szCs w:val="24"/>
              </w:rPr>
              <w:lastRenderedPageBreak/>
              <w:t>The Clerk was asked to write to Cllr Atkinson once more, reiterating the Parish Council’s view that repairi / maintenance of the wall is LCC’s responsibility.</w:t>
            </w:r>
          </w:p>
        </w:tc>
        <w:tc>
          <w:tcPr>
            <w:tcW w:w="617" w:type="dxa"/>
            <w:tcBorders>
              <w:top w:val="nil"/>
            </w:tcBorders>
          </w:tcPr>
          <w:p w:rsidR="00CB79E5" w:rsidRDefault="00CB79E5" w:rsidP="0080291E">
            <w:pPr>
              <w:rPr>
                <w:b/>
              </w:rPr>
            </w:pPr>
          </w:p>
          <w:p w:rsidR="00F158F7" w:rsidRDefault="00F158F7" w:rsidP="0080291E">
            <w:pPr>
              <w:rPr>
                <w:b/>
              </w:rPr>
            </w:pPr>
          </w:p>
          <w:p w:rsidR="00F158F7" w:rsidRDefault="00F158F7" w:rsidP="0080291E">
            <w:pPr>
              <w:rPr>
                <w:b/>
              </w:rPr>
            </w:pPr>
          </w:p>
          <w:p w:rsidR="00F158F7" w:rsidRDefault="00F158F7" w:rsidP="0080291E">
            <w:pPr>
              <w:rPr>
                <w:b/>
              </w:rPr>
            </w:pPr>
          </w:p>
          <w:p w:rsidR="00F158F7" w:rsidRDefault="00F158F7" w:rsidP="0080291E">
            <w:pPr>
              <w:rPr>
                <w:b/>
              </w:rPr>
            </w:pPr>
          </w:p>
          <w:p w:rsidR="00F158F7" w:rsidRDefault="00F158F7" w:rsidP="0080291E">
            <w:pPr>
              <w:rPr>
                <w:b/>
              </w:rPr>
            </w:pPr>
          </w:p>
          <w:p w:rsidR="00F158F7" w:rsidRDefault="00F158F7" w:rsidP="0080291E">
            <w:pPr>
              <w:rPr>
                <w:b/>
              </w:rPr>
            </w:pPr>
            <w:r>
              <w:rPr>
                <w:b/>
              </w:rPr>
              <w:t>AG</w:t>
            </w:r>
          </w:p>
        </w:tc>
      </w:tr>
      <w:tr w:rsidR="00CB79E5" w:rsidRPr="00A94507" w:rsidTr="00A20D0A">
        <w:tc>
          <w:tcPr>
            <w:tcW w:w="562" w:type="dxa"/>
          </w:tcPr>
          <w:p w:rsidR="00CB79E5" w:rsidRDefault="00CB79E5" w:rsidP="00A94507">
            <w:r>
              <w:lastRenderedPageBreak/>
              <w:t>12</w:t>
            </w:r>
          </w:p>
        </w:tc>
        <w:tc>
          <w:tcPr>
            <w:tcW w:w="7837" w:type="dxa"/>
          </w:tcPr>
          <w:p w:rsidR="00CB79E5" w:rsidRDefault="00CB79E5" w:rsidP="00CB79E5">
            <w:pPr>
              <w:spacing w:after="160" w:line="259" w:lineRule="auto"/>
              <w:rPr>
                <w:rFonts w:eastAsia="Calibri" w:cstheme="minorHAnsi"/>
                <w:b/>
                <w:noProof/>
                <w:sz w:val="24"/>
                <w:szCs w:val="24"/>
              </w:rPr>
            </w:pPr>
            <w:r w:rsidRPr="00CB79E5">
              <w:rPr>
                <w:rFonts w:eastAsia="Calibri" w:cstheme="minorHAnsi"/>
                <w:b/>
                <w:noProof/>
                <w:sz w:val="24"/>
                <w:szCs w:val="24"/>
              </w:rPr>
              <w:t>Lancashire Best Kept Village Competition 2017</w:t>
            </w:r>
          </w:p>
          <w:p w:rsidR="00080D6E" w:rsidRDefault="00080D6E" w:rsidP="00080D6E">
            <w:pPr>
              <w:spacing w:after="160" w:line="259" w:lineRule="auto"/>
              <w:rPr>
                <w:rFonts w:eastAsia="Calibri" w:cstheme="minorHAnsi"/>
                <w:b/>
                <w:noProof/>
                <w:sz w:val="24"/>
                <w:szCs w:val="24"/>
              </w:rPr>
            </w:pPr>
            <w:r>
              <w:rPr>
                <w:rFonts w:eastAsia="Calibri" w:cstheme="minorHAnsi"/>
                <w:noProof/>
                <w:sz w:val="24"/>
                <w:szCs w:val="24"/>
              </w:rPr>
              <w:t>Members noted the official corrspondence confirming the successful councils in this year’s event.</w:t>
            </w:r>
          </w:p>
        </w:tc>
        <w:tc>
          <w:tcPr>
            <w:tcW w:w="617" w:type="dxa"/>
          </w:tcPr>
          <w:p w:rsidR="00CB79E5" w:rsidRDefault="00CB79E5" w:rsidP="0080291E">
            <w:pPr>
              <w:rPr>
                <w:b/>
              </w:rPr>
            </w:pPr>
          </w:p>
        </w:tc>
      </w:tr>
      <w:tr w:rsidR="00A94507" w:rsidRPr="00A94507" w:rsidTr="009D4CDF">
        <w:tc>
          <w:tcPr>
            <w:tcW w:w="562" w:type="dxa"/>
            <w:tcBorders>
              <w:bottom w:val="single" w:sz="4" w:space="0" w:color="auto"/>
            </w:tcBorders>
          </w:tcPr>
          <w:p w:rsidR="00A94507" w:rsidRPr="00A94507" w:rsidRDefault="004D244F" w:rsidP="00A94507">
            <w:pPr>
              <w:spacing w:after="200" w:line="276" w:lineRule="auto"/>
            </w:pPr>
            <w:r>
              <w:t>1</w:t>
            </w:r>
            <w:r w:rsidR="00CB79E5">
              <w:t>3</w:t>
            </w:r>
          </w:p>
        </w:tc>
        <w:tc>
          <w:tcPr>
            <w:tcW w:w="7837" w:type="dxa"/>
            <w:tcBorders>
              <w:bottom w:val="single" w:sz="4" w:space="0" w:color="auto"/>
            </w:tcBorders>
          </w:tcPr>
          <w:p w:rsidR="00A94507" w:rsidRPr="00D07B90" w:rsidRDefault="00A94507" w:rsidP="00A94507">
            <w:pPr>
              <w:spacing w:after="200" w:line="276" w:lineRule="auto"/>
              <w:rPr>
                <w:b/>
                <w:sz w:val="24"/>
                <w:szCs w:val="24"/>
              </w:rPr>
            </w:pPr>
            <w:r w:rsidRPr="00D07B90">
              <w:rPr>
                <w:b/>
                <w:sz w:val="24"/>
                <w:szCs w:val="24"/>
              </w:rPr>
              <w:t>Reports from sub-committees / other meetings attended</w:t>
            </w:r>
          </w:p>
          <w:p w:rsidR="00080D6E" w:rsidRDefault="00195D58" w:rsidP="00195D58">
            <w:pPr>
              <w:numPr>
                <w:ilvl w:val="0"/>
                <w:numId w:val="10"/>
              </w:numPr>
              <w:rPr>
                <w:sz w:val="24"/>
                <w:szCs w:val="24"/>
              </w:rPr>
            </w:pPr>
            <w:r w:rsidRPr="00195D58">
              <w:rPr>
                <w:sz w:val="24"/>
                <w:szCs w:val="24"/>
              </w:rPr>
              <w:t xml:space="preserve">Playing Field / Village Hall </w:t>
            </w:r>
            <w:r>
              <w:rPr>
                <w:sz w:val="24"/>
                <w:szCs w:val="24"/>
              </w:rPr>
              <w:t xml:space="preserve">– </w:t>
            </w:r>
            <w:r w:rsidR="00080D6E">
              <w:rPr>
                <w:sz w:val="24"/>
                <w:szCs w:val="24"/>
              </w:rPr>
              <w:t>it was agreed that a donation of £275 would be made to the Playing Fields Committee in relation to the forthcoming senior citizens’ Xmas party.</w:t>
            </w:r>
          </w:p>
          <w:p w:rsidR="00080D6E" w:rsidRDefault="00080D6E" w:rsidP="00080D6E">
            <w:pPr>
              <w:ind w:left="360"/>
              <w:rPr>
                <w:sz w:val="24"/>
                <w:szCs w:val="24"/>
              </w:rPr>
            </w:pPr>
          </w:p>
          <w:p w:rsidR="00080D6E" w:rsidRPr="00080D6E" w:rsidRDefault="00080D6E" w:rsidP="00080D6E">
            <w:pPr>
              <w:ind w:left="360"/>
              <w:rPr>
                <w:b/>
                <w:sz w:val="24"/>
                <w:szCs w:val="24"/>
              </w:rPr>
            </w:pPr>
            <w:r w:rsidRPr="00080D6E">
              <w:rPr>
                <w:b/>
                <w:sz w:val="24"/>
                <w:szCs w:val="24"/>
              </w:rPr>
              <w:t>Clerk to arrange</w:t>
            </w:r>
          </w:p>
          <w:p w:rsidR="00080D6E" w:rsidRDefault="00080D6E" w:rsidP="00080D6E">
            <w:pPr>
              <w:ind w:left="360"/>
              <w:rPr>
                <w:sz w:val="24"/>
                <w:szCs w:val="24"/>
              </w:rPr>
            </w:pPr>
          </w:p>
          <w:p w:rsidR="00195D58" w:rsidRDefault="00195D58" w:rsidP="00195D58">
            <w:pPr>
              <w:numPr>
                <w:ilvl w:val="0"/>
                <w:numId w:val="10"/>
              </w:numPr>
              <w:rPr>
                <w:sz w:val="24"/>
                <w:szCs w:val="24"/>
              </w:rPr>
            </w:pPr>
            <w:r w:rsidRPr="00195D58">
              <w:rPr>
                <w:sz w:val="24"/>
                <w:szCs w:val="24"/>
              </w:rPr>
              <w:t xml:space="preserve">Parish Council Liaison Committee </w:t>
            </w:r>
            <w:r w:rsidR="00080D6E">
              <w:rPr>
                <w:sz w:val="24"/>
                <w:szCs w:val="24"/>
              </w:rPr>
              <w:t>–</w:t>
            </w:r>
            <w:r>
              <w:rPr>
                <w:sz w:val="24"/>
                <w:szCs w:val="24"/>
              </w:rPr>
              <w:t xml:space="preserve"> </w:t>
            </w:r>
            <w:r w:rsidR="00080D6E">
              <w:rPr>
                <w:sz w:val="24"/>
                <w:szCs w:val="24"/>
              </w:rPr>
              <w:t xml:space="preserve">Cllr Chew gave a comprehensive update on the meeting she had attended on </w:t>
            </w:r>
            <w:r w:rsidRPr="00195D58">
              <w:rPr>
                <w:sz w:val="24"/>
                <w:szCs w:val="24"/>
              </w:rPr>
              <w:t>9 November 2017</w:t>
            </w:r>
            <w:r w:rsidR="00080D6E">
              <w:rPr>
                <w:sz w:val="24"/>
                <w:szCs w:val="24"/>
              </w:rPr>
              <w:t xml:space="preserve">.  A presentation had been given the County Council’s Director of Public Health on the health problems associated with increased longevity.  It was also noted that </w:t>
            </w:r>
            <w:proofErr w:type="spellStart"/>
            <w:r w:rsidR="00080D6E">
              <w:rPr>
                <w:sz w:val="24"/>
                <w:szCs w:val="24"/>
              </w:rPr>
              <w:t>Simonstone</w:t>
            </w:r>
            <w:proofErr w:type="spellEnd"/>
            <w:r w:rsidR="00080D6E">
              <w:rPr>
                <w:sz w:val="24"/>
                <w:szCs w:val="24"/>
              </w:rPr>
              <w:t xml:space="preserve"> had developed a list of community contacts which aimed to put people in touch with local experts / other like-minded residents.  </w:t>
            </w:r>
          </w:p>
          <w:p w:rsidR="00195D58" w:rsidRDefault="00195D58" w:rsidP="00195D58">
            <w:pPr>
              <w:pStyle w:val="ListParagraph"/>
              <w:rPr>
                <w:sz w:val="24"/>
                <w:szCs w:val="24"/>
              </w:rPr>
            </w:pPr>
          </w:p>
          <w:p w:rsidR="00195D58" w:rsidRDefault="00195D58" w:rsidP="00195D58">
            <w:pPr>
              <w:numPr>
                <w:ilvl w:val="0"/>
                <w:numId w:val="10"/>
              </w:numPr>
              <w:rPr>
                <w:sz w:val="24"/>
                <w:szCs w:val="24"/>
              </w:rPr>
            </w:pPr>
            <w:r w:rsidRPr="00080D6E">
              <w:rPr>
                <w:sz w:val="24"/>
                <w:szCs w:val="24"/>
              </w:rPr>
              <w:t xml:space="preserve">Lancashire Association of Local Councils </w:t>
            </w:r>
            <w:r w:rsidR="00080D6E" w:rsidRPr="00080D6E">
              <w:rPr>
                <w:sz w:val="24"/>
                <w:szCs w:val="24"/>
              </w:rPr>
              <w:t>–</w:t>
            </w:r>
            <w:r w:rsidRPr="00080D6E">
              <w:rPr>
                <w:sz w:val="24"/>
                <w:szCs w:val="24"/>
              </w:rPr>
              <w:t xml:space="preserve"> </w:t>
            </w:r>
            <w:r w:rsidR="00080D6E" w:rsidRPr="00080D6E">
              <w:rPr>
                <w:sz w:val="24"/>
                <w:szCs w:val="24"/>
              </w:rPr>
              <w:t xml:space="preserve">there had been no attendance at the meeting held on </w:t>
            </w:r>
            <w:r w:rsidRPr="00080D6E">
              <w:rPr>
                <w:sz w:val="24"/>
                <w:szCs w:val="24"/>
              </w:rPr>
              <w:t>28th November 2017</w:t>
            </w:r>
            <w:r w:rsidR="00080D6E">
              <w:rPr>
                <w:sz w:val="24"/>
                <w:szCs w:val="24"/>
              </w:rPr>
              <w:t>.</w:t>
            </w:r>
          </w:p>
          <w:p w:rsidR="00080D6E" w:rsidRDefault="00080D6E" w:rsidP="00080D6E">
            <w:pPr>
              <w:pStyle w:val="ListParagraph"/>
              <w:rPr>
                <w:sz w:val="24"/>
                <w:szCs w:val="24"/>
              </w:rPr>
            </w:pPr>
          </w:p>
          <w:p w:rsidR="009D4CDF" w:rsidRDefault="00195D58" w:rsidP="00195D58">
            <w:pPr>
              <w:numPr>
                <w:ilvl w:val="0"/>
                <w:numId w:val="10"/>
              </w:numPr>
              <w:rPr>
                <w:sz w:val="24"/>
                <w:szCs w:val="24"/>
              </w:rPr>
            </w:pPr>
            <w:r w:rsidRPr="00195D58">
              <w:rPr>
                <w:sz w:val="24"/>
                <w:szCs w:val="24"/>
              </w:rPr>
              <w:t xml:space="preserve">Hanson Cement </w:t>
            </w:r>
            <w:r>
              <w:rPr>
                <w:sz w:val="24"/>
                <w:szCs w:val="24"/>
              </w:rPr>
              <w:t>–</w:t>
            </w:r>
            <w:r w:rsidR="009D4CDF">
              <w:rPr>
                <w:sz w:val="24"/>
                <w:szCs w:val="24"/>
              </w:rPr>
              <w:t>next meeting w</w:t>
            </w:r>
            <w:r w:rsidR="00A8640A">
              <w:rPr>
                <w:sz w:val="24"/>
                <w:szCs w:val="24"/>
              </w:rPr>
              <w:t>ill</w:t>
            </w:r>
            <w:r w:rsidR="009D4CDF">
              <w:rPr>
                <w:sz w:val="24"/>
                <w:szCs w:val="24"/>
              </w:rPr>
              <w:t xml:space="preserve"> be on 27 March 2018.  </w:t>
            </w:r>
          </w:p>
          <w:p w:rsidR="009D4CDF" w:rsidRDefault="009D4CDF" w:rsidP="009D4CDF">
            <w:pPr>
              <w:pStyle w:val="ListParagraph"/>
              <w:rPr>
                <w:sz w:val="24"/>
                <w:szCs w:val="24"/>
              </w:rPr>
            </w:pPr>
          </w:p>
          <w:p w:rsidR="00A8640A" w:rsidRDefault="00195D58" w:rsidP="009D4CDF">
            <w:pPr>
              <w:numPr>
                <w:ilvl w:val="0"/>
                <w:numId w:val="10"/>
              </w:numPr>
              <w:rPr>
                <w:sz w:val="24"/>
                <w:szCs w:val="24"/>
              </w:rPr>
            </w:pPr>
            <w:r w:rsidRPr="009D4CDF">
              <w:rPr>
                <w:sz w:val="24"/>
                <w:szCs w:val="24"/>
              </w:rPr>
              <w:t xml:space="preserve"> Lengths-man scheme</w:t>
            </w:r>
            <w:r w:rsidR="009D4CDF" w:rsidRPr="009D4CDF">
              <w:rPr>
                <w:sz w:val="24"/>
                <w:szCs w:val="24"/>
              </w:rPr>
              <w:t xml:space="preserve"> – </w:t>
            </w:r>
            <w:r w:rsidR="00A8640A">
              <w:rPr>
                <w:sz w:val="24"/>
                <w:szCs w:val="24"/>
              </w:rPr>
              <w:t xml:space="preserve">It was noted that Mr Roy Green had tendered his resignation in a letter received that day.  The Council agreed that Mr Green had provided a very good service, for which they thanked him, and a replacement would be sought in the Spring.  Mr Green had returned the </w:t>
            </w:r>
            <w:proofErr w:type="spellStart"/>
            <w:r w:rsidR="00A8640A">
              <w:rPr>
                <w:sz w:val="24"/>
                <w:szCs w:val="24"/>
              </w:rPr>
              <w:t>leafblower</w:t>
            </w:r>
            <w:proofErr w:type="spellEnd"/>
            <w:r w:rsidR="00A8640A">
              <w:rPr>
                <w:sz w:val="24"/>
                <w:szCs w:val="24"/>
              </w:rPr>
              <w:t xml:space="preserve"> to the Parish Council.</w:t>
            </w:r>
          </w:p>
          <w:p w:rsidR="009D4CDF" w:rsidRPr="00195D58" w:rsidRDefault="009D4CDF" w:rsidP="00A8640A">
            <w:pPr>
              <w:ind w:left="360"/>
              <w:rPr>
                <w:sz w:val="24"/>
                <w:szCs w:val="24"/>
              </w:rPr>
            </w:pPr>
          </w:p>
        </w:tc>
        <w:tc>
          <w:tcPr>
            <w:tcW w:w="617" w:type="dxa"/>
            <w:tcBorders>
              <w:bottom w:val="single" w:sz="4" w:space="0" w:color="auto"/>
            </w:tcBorders>
          </w:tcPr>
          <w:p w:rsidR="00A94507" w:rsidRDefault="00A94507" w:rsidP="0080291E">
            <w:pPr>
              <w:spacing w:after="200" w:line="276" w:lineRule="auto"/>
              <w:rPr>
                <w:b/>
              </w:rPr>
            </w:pPr>
          </w:p>
          <w:p w:rsidR="00E64D0B" w:rsidRDefault="00E64D0B" w:rsidP="0080291E">
            <w:pPr>
              <w:spacing w:after="200" w:line="276" w:lineRule="auto"/>
              <w:rPr>
                <w:b/>
              </w:rPr>
            </w:pPr>
          </w:p>
          <w:p w:rsidR="00080D6E" w:rsidRDefault="00080D6E" w:rsidP="0080291E">
            <w:pPr>
              <w:spacing w:after="200" w:line="276" w:lineRule="auto"/>
              <w:rPr>
                <w:b/>
              </w:rPr>
            </w:pPr>
          </w:p>
          <w:p w:rsidR="00080D6E" w:rsidRDefault="00080D6E" w:rsidP="0080291E">
            <w:pPr>
              <w:spacing w:after="200" w:line="276" w:lineRule="auto"/>
              <w:rPr>
                <w:b/>
              </w:rPr>
            </w:pPr>
            <w:r>
              <w:rPr>
                <w:b/>
              </w:rPr>
              <w:t>AG</w:t>
            </w:r>
          </w:p>
          <w:p w:rsidR="00080D6E" w:rsidRDefault="00080D6E"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Pr="00A94507" w:rsidRDefault="00E64D0B" w:rsidP="009D4CDF">
            <w:pPr>
              <w:rPr>
                <w:b/>
              </w:rPr>
            </w:pPr>
          </w:p>
        </w:tc>
      </w:tr>
      <w:tr w:rsidR="00A94507" w:rsidRPr="00A94507" w:rsidTr="0007167A">
        <w:tc>
          <w:tcPr>
            <w:tcW w:w="562" w:type="dxa"/>
            <w:tcBorders>
              <w:bottom w:val="single" w:sz="4" w:space="0" w:color="auto"/>
            </w:tcBorders>
          </w:tcPr>
          <w:p w:rsidR="00A94507" w:rsidRDefault="0036634C" w:rsidP="00A94507">
            <w:pPr>
              <w:spacing w:after="200" w:line="276" w:lineRule="auto"/>
            </w:pPr>
            <w:r>
              <w:t>1</w:t>
            </w:r>
            <w:r w:rsidR="00CB79E5">
              <w:t>4</w:t>
            </w:r>
          </w:p>
          <w:p w:rsidR="00D07B90" w:rsidRDefault="00D07B90" w:rsidP="00A94507">
            <w:pPr>
              <w:spacing w:after="200" w:line="276" w:lineRule="auto"/>
            </w:pPr>
            <w:r>
              <w:t>a</w:t>
            </w:r>
          </w:p>
          <w:p w:rsidR="008504EA" w:rsidRPr="00A94507" w:rsidRDefault="008504EA" w:rsidP="00A94507">
            <w:pPr>
              <w:spacing w:after="200" w:line="276" w:lineRule="auto"/>
            </w:pPr>
          </w:p>
        </w:tc>
        <w:tc>
          <w:tcPr>
            <w:tcW w:w="7837" w:type="dxa"/>
            <w:tcBorders>
              <w:bottom w:val="single" w:sz="4" w:space="0" w:color="auto"/>
            </w:tcBorders>
          </w:tcPr>
          <w:p w:rsidR="00696AA7" w:rsidRPr="00D07B90" w:rsidRDefault="00D07B90" w:rsidP="002E5349">
            <w:pPr>
              <w:spacing w:line="259" w:lineRule="auto"/>
              <w:rPr>
                <w:b/>
              </w:rPr>
            </w:pPr>
            <w:r w:rsidRPr="00D07B90">
              <w:rPr>
                <w:b/>
              </w:rPr>
              <w:t>Correspondence / requests received</w:t>
            </w:r>
          </w:p>
          <w:p w:rsidR="00D07B90" w:rsidRDefault="00D07B90" w:rsidP="002E5349">
            <w:pPr>
              <w:spacing w:line="259" w:lineRule="auto"/>
            </w:pPr>
          </w:p>
          <w:p w:rsidR="00D07B90" w:rsidRPr="00284D8A" w:rsidRDefault="00284D8A" w:rsidP="002E5349">
            <w:pPr>
              <w:spacing w:line="259" w:lineRule="auto"/>
              <w:rPr>
                <w:b/>
              </w:rPr>
            </w:pPr>
            <w:r w:rsidRPr="00284D8A">
              <w:rPr>
                <w:b/>
              </w:rPr>
              <w:t>LCC Winter briefing note – November 2017</w:t>
            </w:r>
          </w:p>
          <w:p w:rsidR="009D4CDF" w:rsidRDefault="009D4CDF" w:rsidP="00284D8A">
            <w:pPr>
              <w:spacing w:line="259" w:lineRule="auto"/>
            </w:pPr>
          </w:p>
          <w:p w:rsidR="00284D8A" w:rsidRPr="009D4CDF" w:rsidRDefault="00284D8A" w:rsidP="00284D8A">
            <w:pPr>
              <w:spacing w:line="259" w:lineRule="auto"/>
            </w:pPr>
            <w:r>
              <w:t>Noted.</w:t>
            </w:r>
          </w:p>
        </w:tc>
        <w:tc>
          <w:tcPr>
            <w:tcW w:w="617" w:type="dxa"/>
            <w:tcBorders>
              <w:bottom w:val="single" w:sz="4" w:space="0" w:color="auto"/>
            </w:tcBorders>
          </w:tcPr>
          <w:p w:rsidR="00A94507" w:rsidRDefault="00A94507" w:rsidP="007F2CB7">
            <w:pPr>
              <w:spacing w:line="276" w:lineRule="auto"/>
            </w:pPr>
          </w:p>
          <w:p w:rsidR="007F2CB7" w:rsidRDefault="007F2CB7" w:rsidP="007F2CB7">
            <w:pPr>
              <w:spacing w:line="276" w:lineRule="auto"/>
            </w:pPr>
          </w:p>
          <w:p w:rsidR="000B7410" w:rsidRDefault="000B7410" w:rsidP="007F2CB7">
            <w:pPr>
              <w:spacing w:line="276" w:lineRule="auto"/>
              <w:rPr>
                <w:b/>
              </w:rPr>
            </w:pPr>
          </w:p>
          <w:p w:rsidR="009D4CDF" w:rsidRDefault="009D4CDF" w:rsidP="007F2CB7">
            <w:pPr>
              <w:spacing w:line="276" w:lineRule="auto"/>
              <w:rPr>
                <w:b/>
              </w:rPr>
            </w:pPr>
          </w:p>
          <w:p w:rsidR="009D4CDF" w:rsidRDefault="009D4CDF" w:rsidP="007F2CB7">
            <w:pPr>
              <w:spacing w:line="276" w:lineRule="auto"/>
              <w:rPr>
                <w:b/>
              </w:rPr>
            </w:pPr>
          </w:p>
          <w:p w:rsidR="007F2CB7" w:rsidRPr="009D4CDF" w:rsidRDefault="000B7410" w:rsidP="000B7410">
            <w:pPr>
              <w:spacing w:line="276" w:lineRule="auto"/>
              <w:rPr>
                <w:sz w:val="18"/>
                <w:szCs w:val="18"/>
              </w:rPr>
            </w:pPr>
            <w:r w:rsidRPr="009D4CDF">
              <w:rPr>
                <w:b/>
                <w:sz w:val="18"/>
                <w:szCs w:val="18"/>
              </w:rPr>
              <w:t>Clerk</w:t>
            </w:r>
          </w:p>
        </w:tc>
      </w:tr>
      <w:tr w:rsidR="00A94507" w:rsidRPr="00A94507" w:rsidTr="0007167A">
        <w:tc>
          <w:tcPr>
            <w:tcW w:w="562" w:type="dxa"/>
            <w:tcBorders>
              <w:bottom w:val="nil"/>
            </w:tcBorders>
          </w:tcPr>
          <w:p w:rsidR="00A94507" w:rsidRDefault="00CE7B19" w:rsidP="00A94507">
            <w:pPr>
              <w:spacing w:after="200" w:line="276" w:lineRule="auto"/>
            </w:pPr>
            <w:r>
              <w:t>1</w:t>
            </w:r>
            <w:r w:rsidR="00CB79E5">
              <w:t>5</w:t>
            </w:r>
          </w:p>
          <w:p w:rsidR="0007167A" w:rsidRPr="00A94507" w:rsidRDefault="0007167A" w:rsidP="00A94507">
            <w:pPr>
              <w:spacing w:after="200" w:line="276" w:lineRule="auto"/>
            </w:pPr>
            <w:r>
              <w:t>a</w:t>
            </w:r>
          </w:p>
        </w:tc>
        <w:tc>
          <w:tcPr>
            <w:tcW w:w="7837" w:type="dxa"/>
            <w:tcBorders>
              <w:bottom w:val="nil"/>
            </w:tcBorders>
            <w:shd w:val="clear" w:color="auto" w:fill="auto"/>
          </w:tcPr>
          <w:p w:rsidR="00A94507" w:rsidRPr="00A94507" w:rsidRDefault="00A94507" w:rsidP="00A94507">
            <w:pPr>
              <w:spacing w:after="200" w:line="276" w:lineRule="auto"/>
              <w:rPr>
                <w:b/>
              </w:rPr>
            </w:pPr>
            <w:r w:rsidRPr="00A94507">
              <w:rPr>
                <w:b/>
              </w:rPr>
              <w:t>Any Other Business</w:t>
            </w:r>
          </w:p>
          <w:p w:rsidR="0007167A" w:rsidRPr="0007167A" w:rsidRDefault="0007167A" w:rsidP="00D07B90">
            <w:pPr>
              <w:rPr>
                <w:b/>
              </w:rPr>
            </w:pPr>
            <w:r w:rsidRPr="0007167A">
              <w:rPr>
                <w:b/>
              </w:rPr>
              <w:t>Bradford Bridge</w:t>
            </w:r>
          </w:p>
          <w:p w:rsidR="0007167A" w:rsidRDefault="0007167A" w:rsidP="00D07B90"/>
          <w:p w:rsidR="00083517" w:rsidRPr="00083517" w:rsidRDefault="009A0033" w:rsidP="00D07B90">
            <w:pPr>
              <w:rPr>
                <w:b/>
              </w:rPr>
            </w:pPr>
            <w:r w:rsidRPr="009A0033">
              <w:t xml:space="preserve">Cllr Fox reported that </w:t>
            </w:r>
            <w:r w:rsidR="00083517">
              <w:t xml:space="preserve">he had been made aware of the potential closure of Bradford Bridge for up to 1 year from April 2018; this was based upon information appearing </w:t>
            </w:r>
            <w:r w:rsidR="00083517">
              <w:lastRenderedPageBreak/>
              <w:t xml:space="preserve">on the County Council’s website.  Given that such a closure would have major implications for the village, it was agreed that </w:t>
            </w:r>
            <w:r w:rsidR="00083517" w:rsidRPr="00083517">
              <w:rPr>
                <w:b/>
              </w:rPr>
              <w:t>Cllr Wood would make contact with an officer in LCC Highways and see what she could discover as a matter of priority.</w:t>
            </w:r>
          </w:p>
          <w:p w:rsidR="00083517" w:rsidRDefault="00083517" w:rsidP="00D07B90"/>
          <w:p w:rsidR="009A0033" w:rsidRDefault="00083517" w:rsidP="00D07B90">
            <w:pPr>
              <w:rPr>
                <w:b/>
              </w:rPr>
            </w:pPr>
            <w:r>
              <w:t>[</w:t>
            </w:r>
            <w:r w:rsidR="00F07211">
              <w:t>1</w:t>
            </w:r>
            <w:r>
              <w:t xml:space="preserve">.12.17 – Cllr Wood confirmed that she had spoken to </w:t>
            </w:r>
            <w:r w:rsidRPr="00083517">
              <w:t xml:space="preserve">Peter Wilkinson, bridge maintenance </w:t>
            </w:r>
            <w:r>
              <w:t>officer and was advised that</w:t>
            </w:r>
            <w:r w:rsidRPr="00083517">
              <w:t xml:space="preserve"> the bridge was due a PBI (Princip</w:t>
            </w:r>
            <w:r>
              <w:t>a</w:t>
            </w:r>
            <w:r w:rsidRPr="00083517">
              <w:t>l Bridge Inspection) next year</w:t>
            </w:r>
            <w:r>
              <w:t xml:space="preserve">.  LCC is obliged to give 3 months’ notice for a road closure - </w:t>
            </w:r>
            <w:r w:rsidRPr="00083517">
              <w:t xml:space="preserve"> </w:t>
            </w:r>
            <w:r>
              <w:t xml:space="preserve">as the precise date of the inspection is yet unknown the County tends to apply for a year-long road closure, allowing them to undertake the necessary work at any </w:t>
            </w:r>
            <w:r w:rsidR="00EB2AEC">
              <w:t xml:space="preserve">time </w:t>
            </w:r>
            <w:r w:rsidR="00EB2AEC" w:rsidRPr="00083517">
              <w:t>convenient</w:t>
            </w:r>
            <w:r w:rsidRPr="00083517">
              <w:t xml:space="preserve"> to them</w:t>
            </w:r>
            <w:r>
              <w:t xml:space="preserve"> during this period.  It was confirmed that any closure would only be for a sort period in practice, </w:t>
            </w:r>
            <w:r w:rsidR="00EB2AEC">
              <w:t>namely a day or two at most.]</w:t>
            </w:r>
          </w:p>
          <w:p w:rsidR="009A0033" w:rsidRPr="00A94507" w:rsidRDefault="009A0033" w:rsidP="00D07B90">
            <w:pPr>
              <w:rPr>
                <w:b/>
              </w:rPr>
            </w:pPr>
          </w:p>
        </w:tc>
        <w:tc>
          <w:tcPr>
            <w:tcW w:w="617" w:type="dxa"/>
            <w:tcBorders>
              <w:bottom w:val="nil"/>
            </w:tcBorders>
          </w:tcPr>
          <w:p w:rsidR="00A94507" w:rsidRDefault="00A94507" w:rsidP="00A94507">
            <w:pPr>
              <w:spacing w:after="200" w:line="276" w:lineRule="auto"/>
            </w:pPr>
          </w:p>
          <w:p w:rsidR="009A0033" w:rsidRDefault="009A0033" w:rsidP="00A94507">
            <w:pPr>
              <w:spacing w:after="200" w:line="276" w:lineRule="auto"/>
            </w:pPr>
          </w:p>
          <w:p w:rsidR="009A0033" w:rsidRPr="00A94507" w:rsidRDefault="009A0033" w:rsidP="00A94507">
            <w:pPr>
              <w:spacing w:after="200" w:line="276" w:lineRule="auto"/>
            </w:pPr>
          </w:p>
          <w:p w:rsidR="008D5215" w:rsidRPr="009A0033" w:rsidRDefault="00083517" w:rsidP="00D714BE">
            <w:pPr>
              <w:spacing w:after="200" w:line="276" w:lineRule="auto"/>
              <w:rPr>
                <w:b/>
                <w:sz w:val="18"/>
                <w:szCs w:val="18"/>
              </w:rPr>
            </w:pPr>
            <w:r>
              <w:rPr>
                <w:b/>
                <w:sz w:val="18"/>
                <w:szCs w:val="18"/>
              </w:rPr>
              <w:lastRenderedPageBreak/>
              <w:t>MW</w:t>
            </w:r>
          </w:p>
        </w:tc>
      </w:tr>
      <w:tr w:rsidR="0007167A" w:rsidRPr="00A94507" w:rsidTr="00E27B4E">
        <w:tc>
          <w:tcPr>
            <w:tcW w:w="562" w:type="dxa"/>
            <w:tcBorders>
              <w:top w:val="nil"/>
              <w:bottom w:val="nil"/>
            </w:tcBorders>
          </w:tcPr>
          <w:p w:rsidR="0007167A" w:rsidRPr="00A94507" w:rsidRDefault="0007167A" w:rsidP="00A94507">
            <w:r>
              <w:lastRenderedPageBreak/>
              <w:t>b</w:t>
            </w:r>
          </w:p>
        </w:tc>
        <w:tc>
          <w:tcPr>
            <w:tcW w:w="7837" w:type="dxa"/>
            <w:tcBorders>
              <w:top w:val="nil"/>
              <w:bottom w:val="nil"/>
            </w:tcBorders>
          </w:tcPr>
          <w:p w:rsidR="0007167A" w:rsidRDefault="0007167A" w:rsidP="00A94507">
            <w:pPr>
              <w:rPr>
                <w:b/>
              </w:rPr>
            </w:pPr>
            <w:r>
              <w:rPr>
                <w:b/>
              </w:rPr>
              <w:t>Xmas tree</w:t>
            </w:r>
          </w:p>
          <w:p w:rsidR="0007167A" w:rsidRDefault="0007167A" w:rsidP="00A94507">
            <w:pPr>
              <w:rPr>
                <w:b/>
              </w:rPr>
            </w:pPr>
          </w:p>
          <w:p w:rsidR="0007167A" w:rsidRPr="0007167A" w:rsidRDefault="0007167A" w:rsidP="00A94507">
            <w:r w:rsidRPr="0007167A">
              <w:t xml:space="preserve">Cllr Bristol reported that he was in the process of acquiring the </w:t>
            </w:r>
            <w:proofErr w:type="spellStart"/>
            <w:r w:rsidRPr="0007167A">
              <w:t>xmas</w:t>
            </w:r>
            <w:proofErr w:type="spellEnd"/>
            <w:r w:rsidRPr="0007167A">
              <w:t xml:space="preserve"> tree for the village.</w:t>
            </w:r>
          </w:p>
          <w:p w:rsidR="0007167A" w:rsidRPr="00A94507" w:rsidRDefault="0007167A" w:rsidP="00A94507">
            <w:pPr>
              <w:rPr>
                <w:b/>
              </w:rPr>
            </w:pPr>
          </w:p>
        </w:tc>
        <w:tc>
          <w:tcPr>
            <w:tcW w:w="617" w:type="dxa"/>
            <w:tcBorders>
              <w:top w:val="nil"/>
              <w:bottom w:val="nil"/>
            </w:tcBorders>
          </w:tcPr>
          <w:p w:rsidR="0007167A" w:rsidRPr="00A94507" w:rsidRDefault="0007167A" w:rsidP="00A94507">
            <w:pPr>
              <w:rPr>
                <w:b/>
              </w:rPr>
            </w:pPr>
          </w:p>
        </w:tc>
      </w:tr>
      <w:tr w:rsidR="0007167A" w:rsidRPr="00A94507" w:rsidTr="00E27B4E">
        <w:tc>
          <w:tcPr>
            <w:tcW w:w="562" w:type="dxa"/>
            <w:tcBorders>
              <w:top w:val="nil"/>
              <w:bottom w:val="nil"/>
            </w:tcBorders>
          </w:tcPr>
          <w:p w:rsidR="0007167A" w:rsidRPr="00A94507" w:rsidRDefault="0007167A" w:rsidP="00A94507">
            <w:r>
              <w:t>c</w:t>
            </w:r>
          </w:p>
        </w:tc>
        <w:tc>
          <w:tcPr>
            <w:tcW w:w="7837" w:type="dxa"/>
            <w:tcBorders>
              <w:top w:val="nil"/>
              <w:bottom w:val="nil"/>
            </w:tcBorders>
          </w:tcPr>
          <w:p w:rsidR="0007167A" w:rsidRDefault="0007167A" w:rsidP="00A94507">
            <w:pPr>
              <w:rPr>
                <w:b/>
              </w:rPr>
            </w:pPr>
            <w:r>
              <w:rPr>
                <w:b/>
              </w:rPr>
              <w:t>Old Post Office</w:t>
            </w:r>
          </w:p>
          <w:p w:rsidR="0007167A" w:rsidRDefault="0007167A" w:rsidP="00A94507">
            <w:pPr>
              <w:rPr>
                <w:b/>
              </w:rPr>
            </w:pPr>
          </w:p>
          <w:p w:rsidR="0007167A" w:rsidRPr="0007167A" w:rsidRDefault="0007167A" w:rsidP="00A94507">
            <w:r w:rsidRPr="0007167A">
              <w:t>Cllr Chew expressed concern at the length of time taken to complete the external works to the house at Bridge End, including the retention of scaffolding and the parking of industrial machinery by the road side at its narrow point prior to the 3 Millstones.</w:t>
            </w:r>
          </w:p>
          <w:p w:rsidR="0007167A" w:rsidRDefault="0007167A" w:rsidP="00A94507">
            <w:pPr>
              <w:rPr>
                <w:b/>
              </w:rPr>
            </w:pPr>
          </w:p>
          <w:p w:rsidR="0007167A" w:rsidRDefault="0007167A" w:rsidP="00A94507">
            <w:pPr>
              <w:rPr>
                <w:b/>
              </w:rPr>
            </w:pPr>
            <w:r>
              <w:rPr>
                <w:b/>
              </w:rPr>
              <w:t>Clerk to draft a letter and send.</w:t>
            </w:r>
          </w:p>
          <w:p w:rsidR="0007167A" w:rsidRPr="00A94507" w:rsidRDefault="0007167A" w:rsidP="00A94507">
            <w:pPr>
              <w:rPr>
                <w:b/>
              </w:rPr>
            </w:pPr>
          </w:p>
        </w:tc>
        <w:tc>
          <w:tcPr>
            <w:tcW w:w="617" w:type="dxa"/>
            <w:tcBorders>
              <w:top w:val="nil"/>
              <w:bottom w:val="nil"/>
            </w:tcBorders>
            <w:shd w:val="clear" w:color="auto" w:fill="auto"/>
          </w:tcPr>
          <w:p w:rsidR="0007167A" w:rsidRDefault="0007167A" w:rsidP="00A94507">
            <w:pPr>
              <w:rPr>
                <w:b/>
              </w:rPr>
            </w:pPr>
          </w:p>
          <w:p w:rsidR="0007167A" w:rsidRDefault="0007167A" w:rsidP="00A94507">
            <w:pPr>
              <w:rPr>
                <w:b/>
              </w:rPr>
            </w:pPr>
          </w:p>
          <w:p w:rsidR="0007167A" w:rsidRDefault="0007167A" w:rsidP="00A94507">
            <w:pPr>
              <w:rPr>
                <w:b/>
              </w:rPr>
            </w:pPr>
          </w:p>
          <w:p w:rsidR="0007167A" w:rsidRDefault="0007167A" w:rsidP="00A94507">
            <w:pPr>
              <w:rPr>
                <w:b/>
              </w:rPr>
            </w:pPr>
          </w:p>
          <w:p w:rsidR="0007167A" w:rsidRDefault="0007167A" w:rsidP="00A94507">
            <w:pPr>
              <w:rPr>
                <w:b/>
              </w:rPr>
            </w:pPr>
          </w:p>
          <w:p w:rsidR="0007167A" w:rsidRDefault="0007167A" w:rsidP="00A94507">
            <w:pPr>
              <w:rPr>
                <w:b/>
              </w:rPr>
            </w:pPr>
          </w:p>
          <w:p w:rsidR="0007167A" w:rsidRDefault="0007167A" w:rsidP="00A94507">
            <w:pPr>
              <w:rPr>
                <w:b/>
              </w:rPr>
            </w:pPr>
          </w:p>
          <w:p w:rsidR="0007167A" w:rsidRPr="00A94507" w:rsidRDefault="0007167A" w:rsidP="00A94507">
            <w:pPr>
              <w:rPr>
                <w:b/>
              </w:rPr>
            </w:pPr>
            <w:r>
              <w:rPr>
                <w:b/>
              </w:rPr>
              <w:t>AG</w:t>
            </w:r>
          </w:p>
        </w:tc>
      </w:tr>
      <w:tr w:rsidR="0007167A" w:rsidRPr="00A94507" w:rsidTr="004A3BEF">
        <w:tc>
          <w:tcPr>
            <w:tcW w:w="562" w:type="dxa"/>
            <w:tcBorders>
              <w:top w:val="nil"/>
              <w:bottom w:val="nil"/>
            </w:tcBorders>
          </w:tcPr>
          <w:p w:rsidR="0007167A" w:rsidRPr="00A94507" w:rsidRDefault="0007167A" w:rsidP="00A94507">
            <w:r>
              <w:t>d</w:t>
            </w:r>
          </w:p>
        </w:tc>
        <w:tc>
          <w:tcPr>
            <w:tcW w:w="7837" w:type="dxa"/>
            <w:tcBorders>
              <w:top w:val="nil"/>
              <w:bottom w:val="nil"/>
            </w:tcBorders>
          </w:tcPr>
          <w:p w:rsidR="0007167A" w:rsidRDefault="0007167A" w:rsidP="00A94507">
            <w:pPr>
              <w:rPr>
                <w:b/>
              </w:rPr>
            </w:pPr>
            <w:r>
              <w:rPr>
                <w:b/>
              </w:rPr>
              <w:t>Clitheroe Advertiser</w:t>
            </w:r>
          </w:p>
          <w:p w:rsidR="0007167A" w:rsidRDefault="0007167A" w:rsidP="00A94507">
            <w:pPr>
              <w:rPr>
                <w:b/>
              </w:rPr>
            </w:pPr>
          </w:p>
          <w:p w:rsidR="006809F5" w:rsidRDefault="006809F5" w:rsidP="00A94507">
            <w:r>
              <w:t>Cllr Chew offered to contact the Clitheroe Advertiser with regard</w:t>
            </w:r>
            <w:r w:rsidR="005065BF">
              <w:t xml:space="preserve"> </w:t>
            </w:r>
            <w:r>
              <w:t>to updating the contact details for the Parish Clerk in the “What’s On” section.</w:t>
            </w:r>
          </w:p>
          <w:p w:rsidR="006809F5" w:rsidRDefault="006809F5" w:rsidP="00A94507"/>
          <w:p w:rsidR="006809F5" w:rsidRPr="005065BF" w:rsidRDefault="006809F5" w:rsidP="00A94507">
            <w:pPr>
              <w:rPr>
                <w:b/>
              </w:rPr>
            </w:pPr>
            <w:r w:rsidRPr="005065BF">
              <w:rPr>
                <w:b/>
              </w:rPr>
              <w:t xml:space="preserve">Cllr Chew to </w:t>
            </w:r>
            <w:r w:rsidR="005065BF" w:rsidRPr="005065BF">
              <w:rPr>
                <w:b/>
              </w:rPr>
              <w:t>undertake.</w:t>
            </w:r>
          </w:p>
          <w:p w:rsidR="0007167A" w:rsidRPr="00A94507" w:rsidRDefault="0007167A" w:rsidP="00A94507">
            <w:pPr>
              <w:rPr>
                <w:b/>
              </w:rPr>
            </w:pPr>
          </w:p>
        </w:tc>
        <w:tc>
          <w:tcPr>
            <w:tcW w:w="617" w:type="dxa"/>
            <w:tcBorders>
              <w:top w:val="nil"/>
              <w:bottom w:val="nil"/>
            </w:tcBorders>
          </w:tcPr>
          <w:p w:rsidR="0007167A" w:rsidRDefault="0007167A" w:rsidP="00A94507">
            <w:pPr>
              <w:rPr>
                <w:b/>
              </w:rPr>
            </w:pPr>
          </w:p>
          <w:p w:rsidR="005065BF" w:rsidRDefault="005065BF" w:rsidP="00A94507">
            <w:pPr>
              <w:rPr>
                <w:b/>
              </w:rPr>
            </w:pPr>
          </w:p>
          <w:p w:rsidR="005065BF" w:rsidRDefault="005065BF" w:rsidP="00A94507">
            <w:pPr>
              <w:rPr>
                <w:b/>
              </w:rPr>
            </w:pPr>
          </w:p>
          <w:p w:rsidR="005065BF" w:rsidRDefault="005065BF" w:rsidP="00A94507">
            <w:pPr>
              <w:rPr>
                <w:b/>
              </w:rPr>
            </w:pPr>
          </w:p>
          <w:p w:rsidR="005065BF" w:rsidRDefault="005065BF" w:rsidP="00A94507">
            <w:pPr>
              <w:rPr>
                <w:b/>
              </w:rPr>
            </w:pPr>
          </w:p>
          <w:p w:rsidR="005065BF" w:rsidRPr="00A94507" w:rsidRDefault="005065BF" w:rsidP="00A94507">
            <w:pPr>
              <w:rPr>
                <w:b/>
              </w:rPr>
            </w:pPr>
            <w:r>
              <w:rPr>
                <w:b/>
              </w:rPr>
              <w:t>RC</w:t>
            </w:r>
          </w:p>
        </w:tc>
      </w:tr>
      <w:tr w:rsidR="0007167A" w:rsidRPr="00A94507" w:rsidTr="004A3BEF">
        <w:tc>
          <w:tcPr>
            <w:tcW w:w="562" w:type="dxa"/>
            <w:tcBorders>
              <w:top w:val="nil"/>
              <w:bottom w:val="nil"/>
            </w:tcBorders>
          </w:tcPr>
          <w:p w:rsidR="0007167A" w:rsidRPr="00A94507" w:rsidRDefault="0007167A" w:rsidP="00A94507">
            <w:r>
              <w:t>e</w:t>
            </w:r>
          </w:p>
        </w:tc>
        <w:tc>
          <w:tcPr>
            <w:tcW w:w="7837" w:type="dxa"/>
            <w:tcBorders>
              <w:top w:val="nil"/>
              <w:bottom w:val="nil"/>
            </w:tcBorders>
          </w:tcPr>
          <w:p w:rsidR="0007167A" w:rsidRDefault="0007167A" w:rsidP="00A94507">
            <w:pPr>
              <w:rPr>
                <w:b/>
              </w:rPr>
            </w:pPr>
            <w:r>
              <w:rPr>
                <w:b/>
              </w:rPr>
              <w:t>Footpath</w:t>
            </w:r>
          </w:p>
          <w:p w:rsidR="0007167A" w:rsidRDefault="0007167A" w:rsidP="00A94507">
            <w:pPr>
              <w:rPr>
                <w:b/>
              </w:rPr>
            </w:pPr>
          </w:p>
          <w:p w:rsidR="0007167A" w:rsidRPr="004A3BEF" w:rsidRDefault="00BF6C2F" w:rsidP="00A94507">
            <w:r w:rsidRPr="004A3BEF">
              <w:t>Cllr Fox stated t</w:t>
            </w:r>
            <w:r w:rsidR="00502275">
              <w:t>h</w:t>
            </w:r>
            <w:r w:rsidRPr="004A3BEF">
              <w:t xml:space="preserve">at he had been made aware of a tree falling down on the footpath running </w:t>
            </w:r>
            <w:r w:rsidR="004A3BEF" w:rsidRPr="004A3BEF">
              <w:t>towards</w:t>
            </w:r>
            <w:r w:rsidRPr="004A3BEF">
              <w:t xml:space="preserve"> Drake House.</w:t>
            </w:r>
          </w:p>
          <w:p w:rsidR="00BF6C2F" w:rsidRDefault="00BF6C2F" w:rsidP="00A94507">
            <w:pPr>
              <w:rPr>
                <w:b/>
              </w:rPr>
            </w:pPr>
          </w:p>
          <w:p w:rsidR="00BF6C2F" w:rsidRDefault="004A3BEF" w:rsidP="00A94507">
            <w:pPr>
              <w:rPr>
                <w:b/>
              </w:rPr>
            </w:pPr>
            <w:r>
              <w:rPr>
                <w:b/>
              </w:rPr>
              <w:t>Chair to explore with the complainant.</w:t>
            </w:r>
          </w:p>
          <w:p w:rsidR="0007167A" w:rsidRPr="00A94507" w:rsidRDefault="0007167A" w:rsidP="00A94507">
            <w:pPr>
              <w:rPr>
                <w:b/>
              </w:rPr>
            </w:pPr>
          </w:p>
        </w:tc>
        <w:tc>
          <w:tcPr>
            <w:tcW w:w="617" w:type="dxa"/>
            <w:tcBorders>
              <w:top w:val="nil"/>
              <w:bottom w:val="nil"/>
            </w:tcBorders>
          </w:tcPr>
          <w:p w:rsidR="0007167A" w:rsidRDefault="0007167A" w:rsidP="00A94507">
            <w:pPr>
              <w:rPr>
                <w:b/>
              </w:rPr>
            </w:pPr>
          </w:p>
          <w:p w:rsidR="004A3BEF" w:rsidRDefault="004A3BEF" w:rsidP="00A94507">
            <w:pPr>
              <w:rPr>
                <w:b/>
              </w:rPr>
            </w:pPr>
          </w:p>
          <w:p w:rsidR="004A3BEF" w:rsidRDefault="004A3BEF" w:rsidP="00A94507">
            <w:pPr>
              <w:rPr>
                <w:b/>
              </w:rPr>
            </w:pPr>
          </w:p>
          <w:p w:rsidR="004A3BEF" w:rsidRDefault="004A3BEF" w:rsidP="00A94507">
            <w:pPr>
              <w:rPr>
                <w:b/>
              </w:rPr>
            </w:pPr>
          </w:p>
          <w:p w:rsidR="004A3BEF" w:rsidRDefault="004A3BEF" w:rsidP="00A94507">
            <w:pPr>
              <w:rPr>
                <w:b/>
              </w:rPr>
            </w:pPr>
          </w:p>
          <w:p w:rsidR="004A3BEF" w:rsidRPr="00A94507" w:rsidRDefault="004A3BEF" w:rsidP="00A94507">
            <w:pPr>
              <w:rPr>
                <w:b/>
              </w:rPr>
            </w:pPr>
            <w:r>
              <w:rPr>
                <w:b/>
              </w:rPr>
              <w:t>AB</w:t>
            </w:r>
          </w:p>
        </w:tc>
      </w:tr>
      <w:tr w:rsidR="0007167A" w:rsidRPr="00A94507" w:rsidTr="004A3BEF">
        <w:tc>
          <w:tcPr>
            <w:tcW w:w="562" w:type="dxa"/>
            <w:tcBorders>
              <w:top w:val="nil"/>
              <w:bottom w:val="nil"/>
            </w:tcBorders>
          </w:tcPr>
          <w:p w:rsidR="0007167A" w:rsidRPr="00A94507" w:rsidRDefault="0007167A" w:rsidP="00A94507">
            <w:r>
              <w:t>f</w:t>
            </w:r>
          </w:p>
        </w:tc>
        <w:tc>
          <w:tcPr>
            <w:tcW w:w="7837" w:type="dxa"/>
            <w:tcBorders>
              <w:top w:val="nil"/>
              <w:bottom w:val="nil"/>
            </w:tcBorders>
          </w:tcPr>
          <w:p w:rsidR="0007167A" w:rsidRDefault="0007167A" w:rsidP="00A94507">
            <w:pPr>
              <w:rPr>
                <w:b/>
              </w:rPr>
            </w:pPr>
            <w:r>
              <w:rPr>
                <w:b/>
              </w:rPr>
              <w:t>Ecumenical Carol Service</w:t>
            </w:r>
          </w:p>
          <w:p w:rsidR="0007167A" w:rsidRDefault="0007167A" w:rsidP="00A94507">
            <w:pPr>
              <w:rPr>
                <w:b/>
              </w:rPr>
            </w:pPr>
          </w:p>
          <w:p w:rsidR="004A3BEF" w:rsidRPr="004A3BEF" w:rsidRDefault="004A3BEF" w:rsidP="00A94507">
            <w:r w:rsidRPr="004A3BEF">
              <w:t>Cllr Best confirmed that she had been invited to represent the Parish Council in giving a reading at the above service.</w:t>
            </w:r>
          </w:p>
          <w:p w:rsidR="004A3BEF" w:rsidRPr="004A3BEF" w:rsidRDefault="004A3BEF" w:rsidP="00A94507"/>
          <w:p w:rsidR="0007167A" w:rsidRDefault="004A3BEF" w:rsidP="00A94507">
            <w:pPr>
              <w:rPr>
                <w:b/>
              </w:rPr>
            </w:pPr>
            <w:r w:rsidRPr="004A3BEF">
              <w:t xml:space="preserve">The Chair thanked Cllr Best for her efforts. </w:t>
            </w:r>
          </w:p>
          <w:p w:rsidR="0007167A" w:rsidRPr="00A94507" w:rsidRDefault="0007167A" w:rsidP="00A94507">
            <w:pPr>
              <w:rPr>
                <w:b/>
              </w:rPr>
            </w:pPr>
          </w:p>
        </w:tc>
        <w:tc>
          <w:tcPr>
            <w:tcW w:w="617" w:type="dxa"/>
            <w:tcBorders>
              <w:top w:val="nil"/>
              <w:bottom w:val="nil"/>
            </w:tcBorders>
          </w:tcPr>
          <w:p w:rsidR="0007167A" w:rsidRPr="00A94507" w:rsidRDefault="0007167A" w:rsidP="00A94507">
            <w:pPr>
              <w:rPr>
                <w:b/>
              </w:rPr>
            </w:pPr>
          </w:p>
        </w:tc>
      </w:tr>
      <w:tr w:rsidR="0007167A" w:rsidRPr="00A94507" w:rsidTr="004A3BEF">
        <w:tc>
          <w:tcPr>
            <w:tcW w:w="562" w:type="dxa"/>
            <w:tcBorders>
              <w:top w:val="nil"/>
            </w:tcBorders>
          </w:tcPr>
          <w:p w:rsidR="0007167A" w:rsidRPr="00A94507" w:rsidRDefault="0007167A" w:rsidP="00A94507">
            <w:r>
              <w:t>g</w:t>
            </w:r>
          </w:p>
        </w:tc>
        <w:tc>
          <w:tcPr>
            <w:tcW w:w="7837" w:type="dxa"/>
            <w:tcBorders>
              <w:top w:val="nil"/>
            </w:tcBorders>
          </w:tcPr>
          <w:p w:rsidR="0007167A" w:rsidRDefault="0007167A" w:rsidP="00A94507">
            <w:pPr>
              <w:rPr>
                <w:b/>
              </w:rPr>
            </w:pPr>
            <w:r>
              <w:rPr>
                <w:b/>
              </w:rPr>
              <w:t>Defibrillator</w:t>
            </w:r>
          </w:p>
          <w:p w:rsidR="0007167A" w:rsidRDefault="0007167A" w:rsidP="00A94507">
            <w:pPr>
              <w:rPr>
                <w:b/>
              </w:rPr>
            </w:pPr>
          </w:p>
          <w:p w:rsidR="004A3BEF" w:rsidRPr="004A3BEF" w:rsidRDefault="004A3BEF" w:rsidP="00A94507">
            <w:r w:rsidRPr="004A3BEF">
              <w:t xml:space="preserve">Members asked that a Xmas Card be sent to Darren </w:t>
            </w:r>
            <w:r>
              <w:t>H</w:t>
            </w:r>
            <w:r w:rsidRPr="004A3BEF">
              <w:t>u</w:t>
            </w:r>
            <w:r w:rsidR="00F87BC4">
              <w:t>dson</w:t>
            </w:r>
            <w:r w:rsidRPr="004A3BEF">
              <w:t xml:space="preserve"> to thank him for his work in monitoring the defibrillator.</w:t>
            </w:r>
          </w:p>
          <w:p w:rsidR="0007167A" w:rsidRDefault="004A3BEF" w:rsidP="00A94507">
            <w:pPr>
              <w:rPr>
                <w:b/>
              </w:rPr>
            </w:pPr>
            <w:r>
              <w:rPr>
                <w:b/>
              </w:rPr>
              <w:lastRenderedPageBreak/>
              <w:t xml:space="preserve">Clerk to arrange. </w:t>
            </w:r>
          </w:p>
          <w:p w:rsidR="0007167A" w:rsidRPr="00A94507" w:rsidRDefault="0007167A" w:rsidP="00A94507">
            <w:pPr>
              <w:rPr>
                <w:b/>
              </w:rPr>
            </w:pPr>
          </w:p>
        </w:tc>
        <w:tc>
          <w:tcPr>
            <w:tcW w:w="617" w:type="dxa"/>
            <w:tcBorders>
              <w:top w:val="nil"/>
            </w:tcBorders>
          </w:tcPr>
          <w:p w:rsidR="0007167A" w:rsidRDefault="0007167A" w:rsidP="00A94507">
            <w:pPr>
              <w:rPr>
                <w:b/>
              </w:rPr>
            </w:pPr>
          </w:p>
          <w:p w:rsidR="004E2869" w:rsidRDefault="004E2869" w:rsidP="00A94507">
            <w:pPr>
              <w:rPr>
                <w:b/>
              </w:rPr>
            </w:pPr>
          </w:p>
          <w:p w:rsidR="004E2869" w:rsidRDefault="004E2869" w:rsidP="00A94507">
            <w:pPr>
              <w:rPr>
                <w:b/>
              </w:rPr>
            </w:pPr>
          </w:p>
          <w:p w:rsidR="00CF2D50" w:rsidRDefault="00CF2D50" w:rsidP="00A94507">
            <w:pPr>
              <w:rPr>
                <w:b/>
              </w:rPr>
            </w:pPr>
          </w:p>
          <w:p w:rsidR="004E2869" w:rsidRPr="00A94507" w:rsidRDefault="004E2869" w:rsidP="00A94507">
            <w:pPr>
              <w:rPr>
                <w:b/>
              </w:rPr>
            </w:pPr>
            <w:r>
              <w:rPr>
                <w:b/>
              </w:rPr>
              <w:lastRenderedPageBreak/>
              <w:t>AG</w:t>
            </w:r>
          </w:p>
        </w:tc>
      </w:tr>
      <w:tr w:rsidR="00A94507" w:rsidRPr="00A94507" w:rsidTr="00A20D0A">
        <w:tc>
          <w:tcPr>
            <w:tcW w:w="562" w:type="dxa"/>
          </w:tcPr>
          <w:p w:rsidR="00A94507" w:rsidRPr="00A94507" w:rsidRDefault="00A94507" w:rsidP="00A94507">
            <w:pPr>
              <w:spacing w:after="200" w:line="276" w:lineRule="auto"/>
            </w:pPr>
          </w:p>
        </w:tc>
        <w:tc>
          <w:tcPr>
            <w:tcW w:w="7837" w:type="dxa"/>
          </w:tcPr>
          <w:p w:rsidR="00A94507" w:rsidRPr="00A94507" w:rsidRDefault="00A94507" w:rsidP="00A94507">
            <w:pPr>
              <w:spacing w:after="200" w:line="276" w:lineRule="auto"/>
              <w:rPr>
                <w:b/>
              </w:rPr>
            </w:pPr>
            <w:r w:rsidRPr="00A94507">
              <w:rPr>
                <w:b/>
              </w:rPr>
              <w:t>Date / time of next meeting:</w:t>
            </w:r>
          </w:p>
          <w:p w:rsidR="00A94507" w:rsidRPr="00A94507" w:rsidRDefault="00A94507" w:rsidP="00F7592D">
            <w:pPr>
              <w:spacing w:after="200" w:line="276" w:lineRule="auto"/>
            </w:pPr>
            <w:r w:rsidRPr="00A94507">
              <w:t>The next meeting wil</w:t>
            </w:r>
            <w:r w:rsidR="00B02EC9">
              <w:t>l</w:t>
            </w:r>
            <w:r w:rsidRPr="00A94507">
              <w:t xml:space="preserve"> be held at 7.30pm on </w:t>
            </w:r>
            <w:r w:rsidRPr="00F7592D">
              <w:rPr>
                <w:color w:val="FF0000"/>
              </w:rPr>
              <w:t xml:space="preserve">Wednesday </w:t>
            </w:r>
            <w:r w:rsidR="00CB79E5">
              <w:rPr>
                <w:color w:val="FF0000"/>
              </w:rPr>
              <w:t xml:space="preserve">31 January 2018 </w:t>
            </w:r>
            <w:r w:rsidRPr="00A94507">
              <w:t>at West Bradford Village Hall</w:t>
            </w:r>
            <w:r w:rsidR="00CB79E5">
              <w:t xml:space="preserve"> (there being no further meeting over the Xmas period).</w:t>
            </w:r>
            <w:r w:rsidRPr="00A94507">
              <w:t xml:space="preserve"> </w:t>
            </w:r>
          </w:p>
        </w:tc>
        <w:tc>
          <w:tcPr>
            <w:tcW w:w="617" w:type="dxa"/>
          </w:tcPr>
          <w:p w:rsidR="00A94507" w:rsidRPr="00A94507" w:rsidRDefault="00A94507" w:rsidP="00A94507">
            <w:pPr>
              <w:spacing w:after="200" w:line="276" w:lineRule="auto"/>
              <w:rPr>
                <w:b/>
              </w:rPr>
            </w:pPr>
          </w:p>
        </w:tc>
      </w:tr>
    </w:tbl>
    <w:p w:rsidR="00D07B90" w:rsidRDefault="00D07B90" w:rsidP="00A94507">
      <w:pPr>
        <w:rPr>
          <w:b/>
        </w:rPr>
      </w:pPr>
    </w:p>
    <w:p w:rsidR="00A94507" w:rsidRPr="00A94507" w:rsidRDefault="00A94507" w:rsidP="00A94507">
      <w:pPr>
        <w:rPr>
          <w:b/>
        </w:rPr>
      </w:pPr>
      <w:r w:rsidRPr="00A94507">
        <w:rPr>
          <w:b/>
        </w:rPr>
        <w:t xml:space="preserve">The meeting closed at </w:t>
      </w:r>
      <w:r w:rsidR="00D07B90">
        <w:rPr>
          <w:b/>
        </w:rPr>
        <w:t>9</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rsidTr="00A36190">
        <w:tc>
          <w:tcPr>
            <w:tcW w:w="2093" w:type="dxa"/>
            <w:tcBorders>
              <w:bottom w:val="single" w:sz="4" w:space="0" w:color="auto"/>
            </w:tcBorders>
          </w:tcPr>
          <w:p w:rsidR="00A94507" w:rsidRPr="00A94507" w:rsidRDefault="00A94507" w:rsidP="00A94507">
            <w:pPr>
              <w:spacing w:after="200" w:line="276" w:lineRule="auto"/>
            </w:pPr>
            <w:r w:rsidRPr="00A94507">
              <w:t>Signed by:</w:t>
            </w:r>
          </w:p>
        </w:tc>
        <w:tc>
          <w:tcPr>
            <w:tcW w:w="6946" w:type="dxa"/>
            <w:gridSpan w:val="2"/>
          </w:tcPr>
          <w:p w:rsidR="00A94507" w:rsidRPr="00A94507" w:rsidRDefault="00A94507" w:rsidP="00A94507">
            <w:pPr>
              <w:spacing w:after="200" w:line="276" w:lineRule="auto"/>
            </w:pPr>
          </w:p>
          <w:p w:rsidR="00A94507" w:rsidRPr="00A94507" w:rsidRDefault="00A94507" w:rsidP="00A94507">
            <w:pPr>
              <w:spacing w:after="200" w:line="276" w:lineRule="auto"/>
            </w:pPr>
          </w:p>
        </w:tc>
      </w:tr>
      <w:tr w:rsidR="00A94507" w:rsidRPr="00A94507" w:rsidTr="00A36190">
        <w:tc>
          <w:tcPr>
            <w:tcW w:w="2093" w:type="dxa"/>
            <w:tcBorders>
              <w:bottom w:val="single" w:sz="4" w:space="0" w:color="auto"/>
            </w:tcBorders>
          </w:tcPr>
          <w:p w:rsidR="00A94507" w:rsidRPr="00A94507" w:rsidRDefault="00A94507" w:rsidP="00A94507">
            <w:pPr>
              <w:spacing w:after="200" w:line="276" w:lineRule="auto"/>
            </w:pPr>
          </w:p>
        </w:tc>
        <w:tc>
          <w:tcPr>
            <w:tcW w:w="2693" w:type="dxa"/>
          </w:tcPr>
          <w:p w:rsidR="00A94507" w:rsidRPr="00A94507" w:rsidRDefault="00A94507" w:rsidP="00A94507">
            <w:pPr>
              <w:spacing w:after="200" w:line="276" w:lineRule="auto"/>
            </w:pPr>
            <w:r w:rsidRPr="00A94507">
              <w:t>Date:</w:t>
            </w:r>
          </w:p>
          <w:p w:rsidR="00A94507" w:rsidRPr="00A94507" w:rsidRDefault="00CB79E5" w:rsidP="00A94507">
            <w:pPr>
              <w:spacing w:after="200" w:line="276" w:lineRule="auto"/>
            </w:pPr>
            <w:r>
              <w:t>31</w:t>
            </w:r>
            <w:r w:rsidR="00B02EC9">
              <w:t>.</w:t>
            </w:r>
            <w:r w:rsidR="00D07B90">
              <w:t>1</w:t>
            </w:r>
            <w:r w:rsidR="00B02EC9">
              <w:t>.1</w:t>
            </w:r>
            <w:r>
              <w:t>8</w:t>
            </w:r>
          </w:p>
        </w:tc>
        <w:tc>
          <w:tcPr>
            <w:tcW w:w="4253" w:type="dxa"/>
          </w:tcPr>
          <w:p w:rsidR="00A94507" w:rsidRPr="00A94507" w:rsidRDefault="00A94507" w:rsidP="00A94507">
            <w:pPr>
              <w:spacing w:after="200" w:line="276" w:lineRule="auto"/>
            </w:pPr>
            <w:r w:rsidRPr="00A94507">
              <w:t>Cllr A Bristol</w:t>
            </w:r>
          </w:p>
          <w:p w:rsidR="00A94507" w:rsidRPr="00A94507" w:rsidRDefault="00A94507" w:rsidP="00A94507">
            <w:pPr>
              <w:spacing w:after="200" w:line="276" w:lineRule="auto"/>
            </w:pPr>
            <w:r w:rsidRPr="00A94507">
              <w:t>Chair</w:t>
            </w:r>
          </w:p>
        </w:tc>
      </w:tr>
    </w:tbl>
    <w:p w:rsidR="00A94507" w:rsidRDefault="00A94507"/>
    <w:sectPr w:rsidR="00A945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592" w:rsidRDefault="00110592" w:rsidP="009A424D">
      <w:pPr>
        <w:spacing w:after="0" w:line="240" w:lineRule="auto"/>
      </w:pPr>
      <w:r>
        <w:separator/>
      </w:r>
    </w:p>
  </w:endnote>
  <w:endnote w:type="continuationSeparator" w:id="0">
    <w:p w:rsidR="00110592" w:rsidRDefault="00110592"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9F5" w:rsidRDefault="00680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46239"/>
      <w:docPartObj>
        <w:docPartGallery w:val="Page Numbers (Bottom of Page)"/>
        <w:docPartUnique/>
      </w:docPartObj>
    </w:sdtPr>
    <w:sdtEndPr>
      <w:rPr>
        <w:noProof/>
      </w:rPr>
    </w:sdtEndPr>
    <w:sdtContent>
      <w:p w:rsidR="006809F5" w:rsidRDefault="006809F5">
        <w:pPr>
          <w:pStyle w:val="Footer"/>
          <w:jc w:val="center"/>
        </w:pPr>
        <w:r>
          <w:fldChar w:fldCharType="begin"/>
        </w:r>
        <w:r>
          <w:instrText xml:space="preserve"> PAGE   \* MERGEFORMAT </w:instrText>
        </w:r>
        <w:r>
          <w:fldChar w:fldCharType="separate"/>
        </w:r>
        <w:r w:rsidR="00871B25">
          <w:rPr>
            <w:noProof/>
          </w:rPr>
          <w:t>8</w:t>
        </w:r>
        <w:r>
          <w:rPr>
            <w:noProof/>
          </w:rPr>
          <w:fldChar w:fldCharType="end"/>
        </w:r>
      </w:p>
    </w:sdtContent>
  </w:sdt>
  <w:p w:rsidR="006809F5" w:rsidRDefault="00680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9F5" w:rsidRDefault="006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592" w:rsidRDefault="00110592" w:rsidP="009A424D">
      <w:pPr>
        <w:spacing w:after="0" w:line="240" w:lineRule="auto"/>
      </w:pPr>
      <w:r>
        <w:separator/>
      </w:r>
    </w:p>
  </w:footnote>
  <w:footnote w:type="continuationSeparator" w:id="0">
    <w:p w:rsidR="00110592" w:rsidRDefault="00110592"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9F5" w:rsidRDefault="00680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rsidR="006809F5" w:rsidRDefault="0011059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9F5" w:rsidRDefault="00680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4A2"/>
    <w:multiLevelType w:val="hybridMultilevel"/>
    <w:tmpl w:val="ADA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D303D"/>
    <w:multiLevelType w:val="hybridMultilevel"/>
    <w:tmpl w:val="A86A584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8E2087"/>
    <w:multiLevelType w:val="hybridMultilevel"/>
    <w:tmpl w:val="CE38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71AC9"/>
    <w:multiLevelType w:val="hybridMultilevel"/>
    <w:tmpl w:val="A9C6A296"/>
    <w:lvl w:ilvl="0" w:tplc="FFE6C6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53EE1"/>
    <w:multiLevelType w:val="hybridMultilevel"/>
    <w:tmpl w:val="EB20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7333D74"/>
    <w:multiLevelType w:val="hybridMultilevel"/>
    <w:tmpl w:val="7458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C43703"/>
    <w:multiLevelType w:val="hybridMultilevel"/>
    <w:tmpl w:val="47CC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D4F23"/>
    <w:multiLevelType w:val="hybridMultilevel"/>
    <w:tmpl w:val="5DAA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B6BAC"/>
    <w:multiLevelType w:val="hybridMultilevel"/>
    <w:tmpl w:val="8962D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BD2F80"/>
    <w:multiLevelType w:val="hybridMultilevel"/>
    <w:tmpl w:val="183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9555A"/>
    <w:multiLevelType w:val="hybridMultilevel"/>
    <w:tmpl w:val="18C4799E"/>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1022E5"/>
    <w:multiLevelType w:val="hybridMultilevel"/>
    <w:tmpl w:val="C1EE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A1F5E"/>
    <w:multiLevelType w:val="hybridMultilevel"/>
    <w:tmpl w:val="0F9E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4A1711"/>
    <w:multiLevelType w:val="hybridMultilevel"/>
    <w:tmpl w:val="4232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4539B3"/>
    <w:multiLevelType w:val="hybridMultilevel"/>
    <w:tmpl w:val="755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546280"/>
    <w:multiLevelType w:val="hybridMultilevel"/>
    <w:tmpl w:val="35F69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C2DB1"/>
    <w:multiLevelType w:val="hybridMultilevel"/>
    <w:tmpl w:val="13B0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2A044A"/>
    <w:multiLevelType w:val="hybridMultilevel"/>
    <w:tmpl w:val="4EE6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41F82"/>
    <w:multiLevelType w:val="hybridMultilevel"/>
    <w:tmpl w:val="CDFE2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AE59F7"/>
    <w:multiLevelType w:val="hybridMultilevel"/>
    <w:tmpl w:val="1412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77B44"/>
    <w:multiLevelType w:val="hybridMultilevel"/>
    <w:tmpl w:val="C8EA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E10F3E"/>
    <w:multiLevelType w:val="hybridMultilevel"/>
    <w:tmpl w:val="E962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F65F9"/>
    <w:multiLevelType w:val="hybridMultilevel"/>
    <w:tmpl w:val="BF8A9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AD60886"/>
    <w:multiLevelType w:val="hybridMultilevel"/>
    <w:tmpl w:val="767C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DA4AFE"/>
    <w:multiLevelType w:val="hybridMultilevel"/>
    <w:tmpl w:val="7B9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0A0101"/>
    <w:multiLevelType w:val="hybridMultilevel"/>
    <w:tmpl w:val="1F6C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F2994"/>
    <w:multiLevelType w:val="hybridMultilevel"/>
    <w:tmpl w:val="2570A2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590065"/>
    <w:multiLevelType w:val="hybridMultilevel"/>
    <w:tmpl w:val="B6F2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893532"/>
    <w:multiLevelType w:val="hybridMultilevel"/>
    <w:tmpl w:val="8F9826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C3749F7"/>
    <w:multiLevelType w:val="hybridMultilevel"/>
    <w:tmpl w:val="BF0E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B102AE"/>
    <w:multiLevelType w:val="hybridMultilevel"/>
    <w:tmpl w:val="E7D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9A6890"/>
    <w:multiLevelType w:val="hybridMultilevel"/>
    <w:tmpl w:val="974E1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047563"/>
    <w:multiLevelType w:val="hybridMultilevel"/>
    <w:tmpl w:val="35F6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E53402"/>
    <w:multiLevelType w:val="hybridMultilevel"/>
    <w:tmpl w:val="F6B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E1362"/>
    <w:multiLevelType w:val="hybridMultilevel"/>
    <w:tmpl w:val="A1FA8DE0"/>
    <w:lvl w:ilvl="0" w:tplc="BDAA9D3C">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F95AFC"/>
    <w:multiLevelType w:val="hybridMultilevel"/>
    <w:tmpl w:val="0B6A3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A53B10"/>
    <w:multiLevelType w:val="hybridMultilevel"/>
    <w:tmpl w:val="263E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B3518E"/>
    <w:multiLevelType w:val="hybridMultilevel"/>
    <w:tmpl w:val="7D383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9"/>
  </w:num>
  <w:num w:numId="3">
    <w:abstractNumId w:val="4"/>
  </w:num>
  <w:num w:numId="4">
    <w:abstractNumId w:val="46"/>
  </w:num>
  <w:num w:numId="5">
    <w:abstractNumId w:val="29"/>
  </w:num>
  <w:num w:numId="6">
    <w:abstractNumId w:val="7"/>
  </w:num>
  <w:num w:numId="7">
    <w:abstractNumId w:val="2"/>
  </w:num>
  <w:num w:numId="8">
    <w:abstractNumId w:val="17"/>
  </w:num>
  <w:num w:numId="9">
    <w:abstractNumId w:val="16"/>
  </w:num>
  <w:num w:numId="10">
    <w:abstractNumId w:val="26"/>
  </w:num>
  <w:num w:numId="11">
    <w:abstractNumId w:val="45"/>
  </w:num>
  <w:num w:numId="12">
    <w:abstractNumId w:val="22"/>
  </w:num>
  <w:num w:numId="13">
    <w:abstractNumId w:val="36"/>
  </w:num>
  <w:num w:numId="14">
    <w:abstractNumId w:val="18"/>
  </w:num>
  <w:num w:numId="15">
    <w:abstractNumId w:val="30"/>
  </w:num>
  <w:num w:numId="16">
    <w:abstractNumId w:val="8"/>
  </w:num>
  <w:num w:numId="17">
    <w:abstractNumId w:val="42"/>
  </w:num>
  <w:num w:numId="18">
    <w:abstractNumId w:val="11"/>
  </w:num>
  <w:num w:numId="19">
    <w:abstractNumId w:val="12"/>
  </w:num>
  <w:num w:numId="20">
    <w:abstractNumId w:val="47"/>
  </w:num>
  <w:num w:numId="21">
    <w:abstractNumId w:val="37"/>
  </w:num>
  <w:num w:numId="22">
    <w:abstractNumId w:val="41"/>
  </w:num>
  <w:num w:numId="23">
    <w:abstractNumId w:val="34"/>
  </w:num>
  <w:num w:numId="24">
    <w:abstractNumId w:val="31"/>
  </w:num>
  <w:num w:numId="25">
    <w:abstractNumId w:val="28"/>
  </w:num>
  <w:num w:numId="26">
    <w:abstractNumId w:val="15"/>
  </w:num>
  <w:num w:numId="27">
    <w:abstractNumId w:val="24"/>
  </w:num>
  <w:num w:numId="28">
    <w:abstractNumId w:val="0"/>
  </w:num>
  <w:num w:numId="29">
    <w:abstractNumId w:val="3"/>
  </w:num>
  <w:num w:numId="30">
    <w:abstractNumId w:val="40"/>
  </w:num>
  <w:num w:numId="31">
    <w:abstractNumId w:val="35"/>
  </w:num>
  <w:num w:numId="32">
    <w:abstractNumId w:val="38"/>
  </w:num>
  <w:num w:numId="33">
    <w:abstractNumId w:val="33"/>
  </w:num>
  <w:num w:numId="34">
    <w:abstractNumId w:val="43"/>
  </w:num>
  <w:num w:numId="35">
    <w:abstractNumId w:val="13"/>
  </w:num>
  <w:num w:numId="36">
    <w:abstractNumId w:val="5"/>
  </w:num>
  <w:num w:numId="37">
    <w:abstractNumId w:val="10"/>
  </w:num>
  <w:num w:numId="38">
    <w:abstractNumId w:val="44"/>
  </w:num>
  <w:num w:numId="39">
    <w:abstractNumId w:val="32"/>
  </w:num>
  <w:num w:numId="40">
    <w:abstractNumId w:val="25"/>
  </w:num>
  <w:num w:numId="41">
    <w:abstractNumId w:val="1"/>
  </w:num>
  <w:num w:numId="42">
    <w:abstractNumId w:val="23"/>
  </w:num>
  <w:num w:numId="43">
    <w:abstractNumId w:val="21"/>
  </w:num>
  <w:num w:numId="44">
    <w:abstractNumId w:val="19"/>
  </w:num>
  <w:num w:numId="45">
    <w:abstractNumId w:val="27"/>
  </w:num>
  <w:num w:numId="46">
    <w:abstractNumId w:val="9"/>
  </w:num>
  <w:num w:numId="47">
    <w:abstractNumId w:val="1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6E27"/>
    <w:rsid w:val="00023720"/>
    <w:rsid w:val="000278E7"/>
    <w:rsid w:val="00032194"/>
    <w:rsid w:val="00033594"/>
    <w:rsid w:val="00034A29"/>
    <w:rsid w:val="000374A5"/>
    <w:rsid w:val="000506E5"/>
    <w:rsid w:val="00051ED9"/>
    <w:rsid w:val="00055666"/>
    <w:rsid w:val="000670FE"/>
    <w:rsid w:val="0007016B"/>
    <w:rsid w:val="0007167A"/>
    <w:rsid w:val="00074224"/>
    <w:rsid w:val="00080D6E"/>
    <w:rsid w:val="00083517"/>
    <w:rsid w:val="000844F5"/>
    <w:rsid w:val="00085DA0"/>
    <w:rsid w:val="000870C8"/>
    <w:rsid w:val="00090EF6"/>
    <w:rsid w:val="000A154D"/>
    <w:rsid w:val="000A3BB1"/>
    <w:rsid w:val="000A3F31"/>
    <w:rsid w:val="000B04B2"/>
    <w:rsid w:val="000B0577"/>
    <w:rsid w:val="000B7410"/>
    <w:rsid w:val="000D5F3D"/>
    <w:rsid w:val="000E14A9"/>
    <w:rsid w:val="000F0840"/>
    <w:rsid w:val="000F1F56"/>
    <w:rsid w:val="000F47A7"/>
    <w:rsid w:val="000F5498"/>
    <w:rsid w:val="00103512"/>
    <w:rsid w:val="001044A7"/>
    <w:rsid w:val="00106857"/>
    <w:rsid w:val="001069CE"/>
    <w:rsid w:val="00110592"/>
    <w:rsid w:val="00111370"/>
    <w:rsid w:val="0012183E"/>
    <w:rsid w:val="00126767"/>
    <w:rsid w:val="001334B9"/>
    <w:rsid w:val="00143317"/>
    <w:rsid w:val="0015031F"/>
    <w:rsid w:val="001621C9"/>
    <w:rsid w:val="00165A98"/>
    <w:rsid w:val="001758F0"/>
    <w:rsid w:val="00192A85"/>
    <w:rsid w:val="00195D58"/>
    <w:rsid w:val="001C023B"/>
    <w:rsid w:val="001C2128"/>
    <w:rsid w:val="001C32D3"/>
    <w:rsid w:val="001C780D"/>
    <w:rsid w:val="001D5B16"/>
    <w:rsid w:val="001E67C6"/>
    <w:rsid w:val="001F0A93"/>
    <w:rsid w:val="001F1F42"/>
    <w:rsid w:val="001F6190"/>
    <w:rsid w:val="001F674C"/>
    <w:rsid w:val="002000BE"/>
    <w:rsid w:val="002006D8"/>
    <w:rsid w:val="00235EBB"/>
    <w:rsid w:val="00235FE3"/>
    <w:rsid w:val="00240374"/>
    <w:rsid w:val="00244A33"/>
    <w:rsid w:val="002455FC"/>
    <w:rsid w:val="00256D78"/>
    <w:rsid w:val="00262705"/>
    <w:rsid w:val="00262E1D"/>
    <w:rsid w:val="002743B0"/>
    <w:rsid w:val="0027657C"/>
    <w:rsid w:val="002818C5"/>
    <w:rsid w:val="00281F48"/>
    <w:rsid w:val="00282090"/>
    <w:rsid w:val="00283387"/>
    <w:rsid w:val="002836BC"/>
    <w:rsid w:val="00284D8A"/>
    <w:rsid w:val="0028618B"/>
    <w:rsid w:val="00291F02"/>
    <w:rsid w:val="002958A1"/>
    <w:rsid w:val="002A026C"/>
    <w:rsid w:val="002A555C"/>
    <w:rsid w:val="002B1D8E"/>
    <w:rsid w:val="002B2AE9"/>
    <w:rsid w:val="002B3DC2"/>
    <w:rsid w:val="002D5606"/>
    <w:rsid w:val="002E157C"/>
    <w:rsid w:val="002E5349"/>
    <w:rsid w:val="002F0E08"/>
    <w:rsid w:val="003071E3"/>
    <w:rsid w:val="003074F4"/>
    <w:rsid w:val="00315EC9"/>
    <w:rsid w:val="003321D7"/>
    <w:rsid w:val="0033403D"/>
    <w:rsid w:val="00334714"/>
    <w:rsid w:val="00337E7D"/>
    <w:rsid w:val="003542BA"/>
    <w:rsid w:val="0036634C"/>
    <w:rsid w:val="0037382D"/>
    <w:rsid w:val="00375EE3"/>
    <w:rsid w:val="00380CCA"/>
    <w:rsid w:val="003873DB"/>
    <w:rsid w:val="003967B7"/>
    <w:rsid w:val="003A2AF5"/>
    <w:rsid w:val="003A5AED"/>
    <w:rsid w:val="003B0FF2"/>
    <w:rsid w:val="003B4D74"/>
    <w:rsid w:val="003D3B6F"/>
    <w:rsid w:val="003F5809"/>
    <w:rsid w:val="00402585"/>
    <w:rsid w:val="00407130"/>
    <w:rsid w:val="004240D1"/>
    <w:rsid w:val="00424F86"/>
    <w:rsid w:val="00426F1D"/>
    <w:rsid w:val="00431415"/>
    <w:rsid w:val="004327B1"/>
    <w:rsid w:val="00433882"/>
    <w:rsid w:val="00435853"/>
    <w:rsid w:val="004417A9"/>
    <w:rsid w:val="00443C5A"/>
    <w:rsid w:val="00444F04"/>
    <w:rsid w:val="00445DF3"/>
    <w:rsid w:val="00452A77"/>
    <w:rsid w:val="004651EA"/>
    <w:rsid w:val="00467199"/>
    <w:rsid w:val="00471EB5"/>
    <w:rsid w:val="00480A42"/>
    <w:rsid w:val="00481E56"/>
    <w:rsid w:val="00497EC3"/>
    <w:rsid w:val="004A1230"/>
    <w:rsid w:val="004A3BEF"/>
    <w:rsid w:val="004A5FBA"/>
    <w:rsid w:val="004A6756"/>
    <w:rsid w:val="004B0475"/>
    <w:rsid w:val="004C63C4"/>
    <w:rsid w:val="004D244F"/>
    <w:rsid w:val="004E2869"/>
    <w:rsid w:val="004F5178"/>
    <w:rsid w:val="004F5447"/>
    <w:rsid w:val="005011DA"/>
    <w:rsid w:val="0050124D"/>
    <w:rsid w:val="00502275"/>
    <w:rsid w:val="00503DD2"/>
    <w:rsid w:val="005065BF"/>
    <w:rsid w:val="00515BE5"/>
    <w:rsid w:val="0052288F"/>
    <w:rsid w:val="005321AC"/>
    <w:rsid w:val="00533A1A"/>
    <w:rsid w:val="00537DCA"/>
    <w:rsid w:val="00557F6F"/>
    <w:rsid w:val="00560774"/>
    <w:rsid w:val="00563712"/>
    <w:rsid w:val="00586CFC"/>
    <w:rsid w:val="00590971"/>
    <w:rsid w:val="005A185B"/>
    <w:rsid w:val="005A1FAF"/>
    <w:rsid w:val="005A358F"/>
    <w:rsid w:val="005C6422"/>
    <w:rsid w:val="005C7D8E"/>
    <w:rsid w:val="005D0783"/>
    <w:rsid w:val="005E4001"/>
    <w:rsid w:val="005F2CDB"/>
    <w:rsid w:val="005F5A28"/>
    <w:rsid w:val="005F7826"/>
    <w:rsid w:val="00612346"/>
    <w:rsid w:val="0062216E"/>
    <w:rsid w:val="00622F72"/>
    <w:rsid w:val="00626223"/>
    <w:rsid w:val="006328CB"/>
    <w:rsid w:val="006361B5"/>
    <w:rsid w:val="00641705"/>
    <w:rsid w:val="006468A4"/>
    <w:rsid w:val="006470B7"/>
    <w:rsid w:val="00663A56"/>
    <w:rsid w:val="00663BFB"/>
    <w:rsid w:val="006809F5"/>
    <w:rsid w:val="00683178"/>
    <w:rsid w:val="00687F66"/>
    <w:rsid w:val="0069128E"/>
    <w:rsid w:val="00692323"/>
    <w:rsid w:val="00693395"/>
    <w:rsid w:val="00693B4A"/>
    <w:rsid w:val="00696AA7"/>
    <w:rsid w:val="006A1548"/>
    <w:rsid w:val="006A5EBD"/>
    <w:rsid w:val="006A63DE"/>
    <w:rsid w:val="006C6B4B"/>
    <w:rsid w:val="006E468B"/>
    <w:rsid w:val="006E6C73"/>
    <w:rsid w:val="006F33D0"/>
    <w:rsid w:val="00705393"/>
    <w:rsid w:val="007058F7"/>
    <w:rsid w:val="007130B3"/>
    <w:rsid w:val="00714A59"/>
    <w:rsid w:val="00716967"/>
    <w:rsid w:val="00723737"/>
    <w:rsid w:val="00730382"/>
    <w:rsid w:val="00740C5F"/>
    <w:rsid w:val="00746B17"/>
    <w:rsid w:val="0075577D"/>
    <w:rsid w:val="007573B3"/>
    <w:rsid w:val="00760662"/>
    <w:rsid w:val="00761E2F"/>
    <w:rsid w:val="0076313D"/>
    <w:rsid w:val="00774940"/>
    <w:rsid w:val="00781396"/>
    <w:rsid w:val="00783B37"/>
    <w:rsid w:val="007A5F91"/>
    <w:rsid w:val="007A7ECA"/>
    <w:rsid w:val="007C1E21"/>
    <w:rsid w:val="007E287B"/>
    <w:rsid w:val="007F2CB7"/>
    <w:rsid w:val="007F75F8"/>
    <w:rsid w:val="008010C1"/>
    <w:rsid w:val="00802732"/>
    <w:rsid w:val="0080291E"/>
    <w:rsid w:val="00807658"/>
    <w:rsid w:val="00826D99"/>
    <w:rsid w:val="00844B87"/>
    <w:rsid w:val="00845FB9"/>
    <w:rsid w:val="008504EA"/>
    <w:rsid w:val="00851159"/>
    <w:rsid w:val="008542A7"/>
    <w:rsid w:val="008621BC"/>
    <w:rsid w:val="00862276"/>
    <w:rsid w:val="00871B25"/>
    <w:rsid w:val="008750FB"/>
    <w:rsid w:val="0089007E"/>
    <w:rsid w:val="008A6113"/>
    <w:rsid w:val="008C2C3B"/>
    <w:rsid w:val="008D1FA9"/>
    <w:rsid w:val="008D5215"/>
    <w:rsid w:val="008D58DA"/>
    <w:rsid w:val="008E603E"/>
    <w:rsid w:val="008E736C"/>
    <w:rsid w:val="008E7E45"/>
    <w:rsid w:val="008F3BDC"/>
    <w:rsid w:val="00921E6E"/>
    <w:rsid w:val="00922A09"/>
    <w:rsid w:val="009251A5"/>
    <w:rsid w:val="00927112"/>
    <w:rsid w:val="009309CE"/>
    <w:rsid w:val="0093368A"/>
    <w:rsid w:val="0093442E"/>
    <w:rsid w:val="00934830"/>
    <w:rsid w:val="00963F1B"/>
    <w:rsid w:val="00981D1B"/>
    <w:rsid w:val="00982D68"/>
    <w:rsid w:val="00995A85"/>
    <w:rsid w:val="009A0033"/>
    <w:rsid w:val="009A424D"/>
    <w:rsid w:val="009A4EA5"/>
    <w:rsid w:val="009A61DF"/>
    <w:rsid w:val="009A7CEB"/>
    <w:rsid w:val="009B28D9"/>
    <w:rsid w:val="009C039A"/>
    <w:rsid w:val="009D3C21"/>
    <w:rsid w:val="009D4584"/>
    <w:rsid w:val="009D4CDF"/>
    <w:rsid w:val="009E324D"/>
    <w:rsid w:val="009E6198"/>
    <w:rsid w:val="00A0521E"/>
    <w:rsid w:val="00A059F3"/>
    <w:rsid w:val="00A06B95"/>
    <w:rsid w:val="00A11026"/>
    <w:rsid w:val="00A20D0A"/>
    <w:rsid w:val="00A26E22"/>
    <w:rsid w:val="00A33A1D"/>
    <w:rsid w:val="00A36190"/>
    <w:rsid w:val="00A369DC"/>
    <w:rsid w:val="00A37975"/>
    <w:rsid w:val="00A53675"/>
    <w:rsid w:val="00A54470"/>
    <w:rsid w:val="00A57310"/>
    <w:rsid w:val="00A66CBC"/>
    <w:rsid w:val="00A73FD2"/>
    <w:rsid w:val="00A8640A"/>
    <w:rsid w:val="00A94507"/>
    <w:rsid w:val="00AA090E"/>
    <w:rsid w:val="00AA3866"/>
    <w:rsid w:val="00AB4ED7"/>
    <w:rsid w:val="00AC0825"/>
    <w:rsid w:val="00AC592D"/>
    <w:rsid w:val="00AD466C"/>
    <w:rsid w:val="00AE1A05"/>
    <w:rsid w:val="00AE5784"/>
    <w:rsid w:val="00AE7B6D"/>
    <w:rsid w:val="00B0074B"/>
    <w:rsid w:val="00B02EC9"/>
    <w:rsid w:val="00B17969"/>
    <w:rsid w:val="00B329F1"/>
    <w:rsid w:val="00B33E94"/>
    <w:rsid w:val="00B366E1"/>
    <w:rsid w:val="00B366F8"/>
    <w:rsid w:val="00B46C16"/>
    <w:rsid w:val="00B56097"/>
    <w:rsid w:val="00B630C3"/>
    <w:rsid w:val="00B66D0C"/>
    <w:rsid w:val="00B703C2"/>
    <w:rsid w:val="00B75B32"/>
    <w:rsid w:val="00B810B6"/>
    <w:rsid w:val="00B90801"/>
    <w:rsid w:val="00BA0B12"/>
    <w:rsid w:val="00BB138C"/>
    <w:rsid w:val="00BB4567"/>
    <w:rsid w:val="00BD5A8D"/>
    <w:rsid w:val="00BD6B5E"/>
    <w:rsid w:val="00BE379C"/>
    <w:rsid w:val="00BE6BFE"/>
    <w:rsid w:val="00BF6C2F"/>
    <w:rsid w:val="00C01D73"/>
    <w:rsid w:val="00C1725F"/>
    <w:rsid w:val="00C264EC"/>
    <w:rsid w:val="00C301BA"/>
    <w:rsid w:val="00C307AC"/>
    <w:rsid w:val="00C36291"/>
    <w:rsid w:val="00C43775"/>
    <w:rsid w:val="00C61FD6"/>
    <w:rsid w:val="00C63335"/>
    <w:rsid w:val="00C80349"/>
    <w:rsid w:val="00C90B69"/>
    <w:rsid w:val="00C936BD"/>
    <w:rsid w:val="00CA09BD"/>
    <w:rsid w:val="00CA29B8"/>
    <w:rsid w:val="00CA3D13"/>
    <w:rsid w:val="00CA4151"/>
    <w:rsid w:val="00CB7477"/>
    <w:rsid w:val="00CB79E5"/>
    <w:rsid w:val="00CC3AEF"/>
    <w:rsid w:val="00CC4315"/>
    <w:rsid w:val="00CC79F4"/>
    <w:rsid w:val="00CD1F82"/>
    <w:rsid w:val="00CD51E2"/>
    <w:rsid w:val="00CE0B89"/>
    <w:rsid w:val="00CE41BA"/>
    <w:rsid w:val="00CE7B19"/>
    <w:rsid w:val="00CF141B"/>
    <w:rsid w:val="00CF1B5A"/>
    <w:rsid w:val="00CF2D50"/>
    <w:rsid w:val="00CF6E53"/>
    <w:rsid w:val="00CF7558"/>
    <w:rsid w:val="00D060E2"/>
    <w:rsid w:val="00D07B90"/>
    <w:rsid w:val="00D10177"/>
    <w:rsid w:val="00D1388B"/>
    <w:rsid w:val="00D34760"/>
    <w:rsid w:val="00D36E07"/>
    <w:rsid w:val="00D52CE4"/>
    <w:rsid w:val="00D61C6B"/>
    <w:rsid w:val="00D65733"/>
    <w:rsid w:val="00D714BE"/>
    <w:rsid w:val="00D73170"/>
    <w:rsid w:val="00DB0479"/>
    <w:rsid w:val="00DE1DE2"/>
    <w:rsid w:val="00DF0AF4"/>
    <w:rsid w:val="00E02400"/>
    <w:rsid w:val="00E14697"/>
    <w:rsid w:val="00E17536"/>
    <w:rsid w:val="00E27B4E"/>
    <w:rsid w:val="00E30884"/>
    <w:rsid w:val="00E313F5"/>
    <w:rsid w:val="00E340C1"/>
    <w:rsid w:val="00E5199B"/>
    <w:rsid w:val="00E51D55"/>
    <w:rsid w:val="00E52AD8"/>
    <w:rsid w:val="00E55CDA"/>
    <w:rsid w:val="00E561E6"/>
    <w:rsid w:val="00E57203"/>
    <w:rsid w:val="00E607DA"/>
    <w:rsid w:val="00E61844"/>
    <w:rsid w:val="00E61F75"/>
    <w:rsid w:val="00E64D0B"/>
    <w:rsid w:val="00E657AF"/>
    <w:rsid w:val="00E83D64"/>
    <w:rsid w:val="00EB2AEC"/>
    <w:rsid w:val="00EB7B0E"/>
    <w:rsid w:val="00EC37AD"/>
    <w:rsid w:val="00EC70D6"/>
    <w:rsid w:val="00ED5BB3"/>
    <w:rsid w:val="00EF54B4"/>
    <w:rsid w:val="00EF6097"/>
    <w:rsid w:val="00F07211"/>
    <w:rsid w:val="00F158F7"/>
    <w:rsid w:val="00F23958"/>
    <w:rsid w:val="00F269CE"/>
    <w:rsid w:val="00F34C3F"/>
    <w:rsid w:val="00F5075D"/>
    <w:rsid w:val="00F52171"/>
    <w:rsid w:val="00F54BB6"/>
    <w:rsid w:val="00F6061A"/>
    <w:rsid w:val="00F62474"/>
    <w:rsid w:val="00F73190"/>
    <w:rsid w:val="00F7592D"/>
    <w:rsid w:val="00F81AD3"/>
    <w:rsid w:val="00F87BB1"/>
    <w:rsid w:val="00F87BC4"/>
    <w:rsid w:val="00F94A36"/>
    <w:rsid w:val="00F9567B"/>
    <w:rsid w:val="00F9597F"/>
    <w:rsid w:val="00FA022E"/>
    <w:rsid w:val="00FA112C"/>
    <w:rsid w:val="00FA1BDA"/>
    <w:rsid w:val="00FA4E73"/>
    <w:rsid w:val="00FB16D2"/>
    <w:rsid w:val="00FB1C35"/>
    <w:rsid w:val="00FD364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4D6808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CC3C-8BE5-48E6-ACE2-6C03CCFC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34</cp:revision>
  <cp:lastPrinted>2017-12-03T15:39:00Z</cp:lastPrinted>
  <dcterms:created xsi:type="dcterms:W3CDTF">2017-12-02T07:27:00Z</dcterms:created>
  <dcterms:modified xsi:type="dcterms:W3CDTF">2017-12-08T19:21:00Z</dcterms:modified>
</cp:coreProperties>
</file>