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4B2" w:rsidRPr="000B04B2" w:rsidRDefault="000B04B2" w:rsidP="000B04B2">
      <w:pPr>
        <w:spacing w:after="0"/>
        <w:jc w:val="center"/>
        <w:rPr>
          <w:lang w:val="en-US"/>
        </w:rPr>
      </w:pPr>
      <w:r w:rsidRPr="000B04B2">
        <w:rPr>
          <w:b/>
          <w:bCs/>
          <w:lang w:val="en-US"/>
        </w:rPr>
        <w:t>West Bradford Parish Council</w:t>
      </w:r>
    </w:p>
    <w:p w:rsidR="000B04B2" w:rsidRPr="000B04B2" w:rsidRDefault="000B04B2" w:rsidP="000B04B2">
      <w:pPr>
        <w:spacing w:after="0"/>
        <w:jc w:val="center"/>
        <w:rPr>
          <w:lang w:val="en-US"/>
        </w:rPr>
      </w:pPr>
      <w:r w:rsidRPr="000B04B2">
        <w:rPr>
          <w:lang w:val="en-US"/>
        </w:rPr>
        <w:t>Clerk</w:t>
      </w:r>
      <w:r>
        <w:rPr>
          <w:lang w:val="en-US"/>
        </w:rPr>
        <w:t>:</w:t>
      </w:r>
    </w:p>
    <w:p w:rsidR="000B04B2" w:rsidRPr="000B04B2" w:rsidRDefault="000B04B2" w:rsidP="000B04B2">
      <w:pPr>
        <w:spacing w:after="0"/>
        <w:jc w:val="center"/>
        <w:rPr>
          <w:lang w:val="en-US"/>
        </w:rPr>
      </w:pPr>
      <w:r>
        <w:rPr>
          <w:lang w:val="en-US"/>
        </w:rPr>
        <w:t>Andrew Glover</w:t>
      </w:r>
    </w:p>
    <w:p w:rsidR="000B04B2" w:rsidRDefault="000B04B2" w:rsidP="000B04B2">
      <w:pPr>
        <w:spacing w:after="0"/>
        <w:jc w:val="center"/>
        <w:rPr>
          <w:lang w:val="en-US"/>
        </w:rPr>
      </w:pPr>
      <w:r>
        <w:rPr>
          <w:lang w:val="en-US"/>
        </w:rPr>
        <w:t>24 Hillside Drive</w:t>
      </w:r>
    </w:p>
    <w:p w:rsidR="000B04B2" w:rsidRDefault="000B04B2" w:rsidP="000B04B2">
      <w:pPr>
        <w:spacing w:after="0"/>
        <w:jc w:val="center"/>
        <w:rPr>
          <w:lang w:val="en-US"/>
        </w:rPr>
      </w:pPr>
      <w:r>
        <w:rPr>
          <w:lang w:val="en-US"/>
        </w:rPr>
        <w:t>Clitheroe</w:t>
      </w:r>
    </w:p>
    <w:p w:rsidR="000B04B2" w:rsidRDefault="000B04B2" w:rsidP="000B04B2">
      <w:pPr>
        <w:spacing w:after="0"/>
        <w:jc w:val="center"/>
        <w:rPr>
          <w:lang w:val="en-US"/>
        </w:rPr>
      </w:pPr>
      <w:proofErr w:type="spellStart"/>
      <w:r>
        <w:rPr>
          <w:lang w:val="en-US"/>
        </w:rPr>
        <w:t>Lancs</w:t>
      </w:r>
      <w:proofErr w:type="spellEnd"/>
    </w:p>
    <w:p w:rsidR="000B04B2" w:rsidRPr="000B04B2" w:rsidRDefault="000B04B2" w:rsidP="000B04B2">
      <w:pPr>
        <w:spacing w:after="0"/>
        <w:jc w:val="center"/>
        <w:rPr>
          <w:lang w:val="en-US"/>
        </w:rPr>
      </w:pPr>
      <w:r>
        <w:rPr>
          <w:lang w:val="en-US"/>
        </w:rPr>
        <w:t>BB7 4TG</w:t>
      </w:r>
    </w:p>
    <w:p w:rsidR="000B04B2" w:rsidRDefault="000B04B2" w:rsidP="000B04B2">
      <w:pPr>
        <w:spacing w:after="0"/>
        <w:jc w:val="center"/>
        <w:rPr>
          <w:lang w:val="en-US"/>
        </w:rPr>
      </w:pPr>
    </w:p>
    <w:p w:rsidR="000B04B2" w:rsidRPr="000B04B2" w:rsidRDefault="000B04B2" w:rsidP="000B04B2">
      <w:pPr>
        <w:spacing w:after="0"/>
        <w:jc w:val="center"/>
        <w:rPr>
          <w:lang w:val="en-US"/>
        </w:rPr>
      </w:pPr>
      <w:r w:rsidRPr="000B04B2">
        <w:rPr>
          <w:lang w:val="en-US"/>
        </w:rPr>
        <w:t>Tel: 01200 42</w:t>
      </w:r>
      <w:r>
        <w:rPr>
          <w:lang w:val="en-US"/>
        </w:rPr>
        <w:t>8547</w:t>
      </w:r>
    </w:p>
    <w:p w:rsidR="000B04B2" w:rsidRPr="000B04B2" w:rsidRDefault="000B04B2" w:rsidP="000B04B2">
      <w:pPr>
        <w:spacing w:after="0"/>
        <w:jc w:val="center"/>
        <w:rPr>
          <w:lang w:val="en-US"/>
        </w:rPr>
      </w:pPr>
      <w:r w:rsidRPr="000B04B2">
        <w:rPr>
          <w:lang w:val="en-US"/>
        </w:rPr>
        <w:t>Mobile</w:t>
      </w:r>
      <w:r>
        <w:rPr>
          <w:lang w:val="en-US"/>
        </w:rPr>
        <w:t>: 07968 486729</w:t>
      </w:r>
    </w:p>
    <w:p w:rsidR="000B04B2" w:rsidRPr="000B04B2" w:rsidRDefault="000B04B2" w:rsidP="000B04B2">
      <w:pPr>
        <w:spacing w:after="0"/>
        <w:jc w:val="center"/>
        <w:rPr>
          <w:lang w:val="en-US"/>
        </w:rPr>
      </w:pPr>
      <w:r w:rsidRPr="000B04B2">
        <w:rPr>
          <w:lang w:val="en-US"/>
        </w:rPr>
        <w:t>Email</w:t>
      </w:r>
      <w:r>
        <w:rPr>
          <w:lang w:val="en-US"/>
        </w:rPr>
        <w:t>: andy.glover24@hotmail.co.uk</w:t>
      </w:r>
    </w:p>
    <w:p w:rsidR="001E67C6" w:rsidRDefault="001E67C6"/>
    <w:p w:rsidR="000B04B2" w:rsidRPr="000B04B2" w:rsidRDefault="000B04B2" w:rsidP="000B04B2">
      <w:pPr>
        <w:rPr>
          <w:b/>
          <w:bCs/>
          <w:lang w:val="en-US"/>
        </w:rPr>
      </w:pPr>
      <w:r w:rsidRPr="000B04B2">
        <w:rPr>
          <w:b/>
          <w:bCs/>
          <w:lang w:val="en-US"/>
        </w:rPr>
        <w:t xml:space="preserve">Minutes of the meeting of West Bradford Parish Council held on </w:t>
      </w:r>
      <w:r w:rsidRPr="000B04B2">
        <w:rPr>
          <w:b/>
          <w:bCs/>
          <w:color w:val="FF0000"/>
          <w:lang w:val="en-US"/>
        </w:rPr>
        <w:t xml:space="preserve">Wednesday 25 January </w:t>
      </w:r>
      <w:r>
        <w:rPr>
          <w:b/>
          <w:bCs/>
          <w:lang w:val="en-US"/>
        </w:rPr>
        <w:t>2017 a</w:t>
      </w:r>
      <w:r w:rsidRPr="000B04B2">
        <w:rPr>
          <w:b/>
          <w:bCs/>
          <w:lang w:val="en-US"/>
        </w:rPr>
        <w:t>t 7.30pm at West Bradford Village Hall</w:t>
      </w:r>
    </w:p>
    <w:tbl>
      <w:tblPr>
        <w:tblStyle w:val="TableGrid"/>
        <w:tblW w:w="0" w:type="auto"/>
        <w:tblLook w:val="04A0" w:firstRow="1" w:lastRow="0" w:firstColumn="1" w:lastColumn="0" w:noHBand="0" w:noVBand="1"/>
      </w:tblPr>
      <w:tblGrid>
        <w:gridCol w:w="3024"/>
        <w:gridCol w:w="5992"/>
      </w:tblGrid>
      <w:tr w:rsidR="000B04B2" w:rsidTr="00E340C1">
        <w:tc>
          <w:tcPr>
            <w:tcW w:w="3024" w:type="dxa"/>
            <w:tcBorders>
              <w:bottom w:val="nil"/>
            </w:tcBorders>
          </w:tcPr>
          <w:p w:rsidR="000B04B2" w:rsidRDefault="000B04B2">
            <w:r>
              <w:t>Members present:</w:t>
            </w:r>
          </w:p>
        </w:tc>
        <w:tc>
          <w:tcPr>
            <w:tcW w:w="5992" w:type="dxa"/>
            <w:tcBorders>
              <w:bottom w:val="nil"/>
            </w:tcBorders>
          </w:tcPr>
          <w:p w:rsidR="000B04B2" w:rsidRDefault="000B04B2" w:rsidP="000B04B2">
            <w:r>
              <w:t>Parish Cllr A Bristol (Chair)</w:t>
            </w:r>
          </w:p>
        </w:tc>
      </w:tr>
      <w:tr w:rsidR="000B04B2" w:rsidTr="00E340C1">
        <w:tc>
          <w:tcPr>
            <w:tcW w:w="3024" w:type="dxa"/>
            <w:tcBorders>
              <w:top w:val="nil"/>
              <w:bottom w:val="nil"/>
            </w:tcBorders>
          </w:tcPr>
          <w:p w:rsidR="000B04B2" w:rsidRDefault="000B04B2"/>
        </w:tc>
        <w:tc>
          <w:tcPr>
            <w:tcW w:w="5992" w:type="dxa"/>
            <w:tcBorders>
              <w:top w:val="nil"/>
              <w:bottom w:val="nil"/>
            </w:tcBorders>
          </w:tcPr>
          <w:p w:rsidR="000B04B2" w:rsidRDefault="000B04B2">
            <w:r>
              <w:t>Parish Cllr H Best (Deputy Chair)</w:t>
            </w:r>
          </w:p>
        </w:tc>
      </w:tr>
      <w:tr w:rsidR="000B04B2" w:rsidTr="00E340C1">
        <w:tc>
          <w:tcPr>
            <w:tcW w:w="3024" w:type="dxa"/>
            <w:tcBorders>
              <w:top w:val="nil"/>
              <w:bottom w:val="nil"/>
            </w:tcBorders>
          </w:tcPr>
          <w:p w:rsidR="000B04B2" w:rsidRDefault="000B04B2"/>
        </w:tc>
        <w:tc>
          <w:tcPr>
            <w:tcW w:w="5992" w:type="dxa"/>
            <w:tcBorders>
              <w:top w:val="nil"/>
              <w:bottom w:val="nil"/>
            </w:tcBorders>
          </w:tcPr>
          <w:p w:rsidR="000B04B2" w:rsidRDefault="000B04B2">
            <w:r>
              <w:t xml:space="preserve">Parish Cllr </w:t>
            </w:r>
            <w:r w:rsidR="006A1548" w:rsidRPr="006A1548">
              <w:t>M Wood</w:t>
            </w:r>
          </w:p>
        </w:tc>
      </w:tr>
      <w:tr w:rsidR="000B04B2" w:rsidTr="00E340C1">
        <w:tc>
          <w:tcPr>
            <w:tcW w:w="3024" w:type="dxa"/>
            <w:tcBorders>
              <w:top w:val="nil"/>
              <w:bottom w:val="single" w:sz="4" w:space="0" w:color="auto"/>
            </w:tcBorders>
          </w:tcPr>
          <w:p w:rsidR="000B04B2" w:rsidRDefault="000B04B2"/>
        </w:tc>
        <w:tc>
          <w:tcPr>
            <w:tcW w:w="5992" w:type="dxa"/>
            <w:tcBorders>
              <w:top w:val="nil"/>
            </w:tcBorders>
          </w:tcPr>
          <w:p w:rsidR="000B04B2" w:rsidRDefault="000B04B2">
            <w:r>
              <w:t>Cllr B Hilton (RVBC)</w:t>
            </w:r>
          </w:p>
        </w:tc>
      </w:tr>
      <w:tr w:rsidR="000B04B2" w:rsidTr="00E340C1">
        <w:tc>
          <w:tcPr>
            <w:tcW w:w="3024" w:type="dxa"/>
            <w:tcBorders>
              <w:top w:val="single" w:sz="4" w:space="0" w:color="auto"/>
              <w:bottom w:val="nil"/>
            </w:tcBorders>
          </w:tcPr>
          <w:p w:rsidR="000B04B2" w:rsidRDefault="000B04B2" w:rsidP="000B04B2">
            <w:r>
              <w:t>Apologies:</w:t>
            </w:r>
          </w:p>
        </w:tc>
        <w:tc>
          <w:tcPr>
            <w:tcW w:w="5992" w:type="dxa"/>
            <w:tcBorders>
              <w:bottom w:val="nil"/>
            </w:tcBorders>
          </w:tcPr>
          <w:p w:rsidR="000B04B2" w:rsidRDefault="00E340C1">
            <w:r w:rsidRPr="00E340C1">
              <w:t xml:space="preserve">Parish Cllr </w:t>
            </w:r>
            <w:r w:rsidR="006A1548" w:rsidRPr="006A1548">
              <w:t>M Fox</w:t>
            </w:r>
            <w:bookmarkStart w:id="0" w:name="_GoBack"/>
            <w:bookmarkEnd w:id="0"/>
          </w:p>
        </w:tc>
      </w:tr>
      <w:tr w:rsidR="00E340C1" w:rsidTr="00E340C1">
        <w:tc>
          <w:tcPr>
            <w:tcW w:w="3024" w:type="dxa"/>
            <w:tcBorders>
              <w:top w:val="nil"/>
            </w:tcBorders>
          </w:tcPr>
          <w:p w:rsidR="00E340C1" w:rsidRDefault="00E340C1"/>
        </w:tc>
        <w:tc>
          <w:tcPr>
            <w:tcW w:w="5992" w:type="dxa"/>
            <w:tcBorders>
              <w:top w:val="nil"/>
            </w:tcBorders>
          </w:tcPr>
          <w:p w:rsidR="00E340C1" w:rsidRDefault="00E340C1">
            <w:r w:rsidRPr="00E340C1">
              <w:t>Cllr P Elms (RVBC)</w:t>
            </w:r>
          </w:p>
        </w:tc>
      </w:tr>
      <w:tr w:rsidR="000B04B2" w:rsidTr="00E340C1">
        <w:tc>
          <w:tcPr>
            <w:tcW w:w="3024" w:type="dxa"/>
          </w:tcPr>
          <w:p w:rsidR="000B04B2" w:rsidRDefault="000B04B2">
            <w:r>
              <w:t>Members of the public present:</w:t>
            </w:r>
          </w:p>
        </w:tc>
        <w:tc>
          <w:tcPr>
            <w:tcW w:w="5992" w:type="dxa"/>
          </w:tcPr>
          <w:p w:rsidR="00E340C1" w:rsidRDefault="00E340C1">
            <w:r>
              <w:t>Ruth Chew</w:t>
            </w:r>
          </w:p>
          <w:p w:rsidR="00E340C1" w:rsidRDefault="00E340C1">
            <w:r>
              <w:t>Margaret Cobb</w:t>
            </w:r>
          </w:p>
          <w:p w:rsidR="000B04B2" w:rsidRDefault="00E340C1">
            <w:r>
              <w:t>Anne Connolly</w:t>
            </w:r>
          </w:p>
          <w:p w:rsidR="00E340C1" w:rsidRDefault="00E340C1">
            <w:r>
              <w:t xml:space="preserve">Glenda </w:t>
            </w:r>
            <w:proofErr w:type="spellStart"/>
            <w:r>
              <w:t>Heanan</w:t>
            </w:r>
            <w:proofErr w:type="spellEnd"/>
          </w:p>
          <w:p w:rsidR="00E340C1" w:rsidRDefault="00E340C1">
            <w:r>
              <w:t xml:space="preserve">Anne </w:t>
            </w:r>
            <w:proofErr w:type="spellStart"/>
            <w:r>
              <w:t>Iphofen</w:t>
            </w:r>
            <w:proofErr w:type="spellEnd"/>
          </w:p>
        </w:tc>
      </w:tr>
    </w:tbl>
    <w:p w:rsidR="000B04B2" w:rsidRDefault="000B04B2"/>
    <w:tbl>
      <w:tblPr>
        <w:tblStyle w:val="TableGrid"/>
        <w:tblW w:w="0" w:type="auto"/>
        <w:tblLook w:val="04A0" w:firstRow="1" w:lastRow="0" w:firstColumn="1" w:lastColumn="0" w:noHBand="0" w:noVBand="1"/>
      </w:tblPr>
      <w:tblGrid>
        <w:gridCol w:w="557"/>
        <w:gridCol w:w="7093"/>
        <w:gridCol w:w="1366"/>
      </w:tblGrid>
      <w:tr w:rsidR="00F52171" w:rsidTr="00F52171">
        <w:tc>
          <w:tcPr>
            <w:tcW w:w="557" w:type="dxa"/>
          </w:tcPr>
          <w:p w:rsidR="00F52171" w:rsidRDefault="00F52171">
            <w:r>
              <w:t>1.</w:t>
            </w:r>
          </w:p>
        </w:tc>
        <w:tc>
          <w:tcPr>
            <w:tcW w:w="7093" w:type="dxa"/>
          </w:tcPr>
          <w:p w:rsidR="00F52171" w:rsidRPr="00334714" w:rsidRDefault="00F52171" w:rsidP="00334714">
            <w:pPr>
              <w:rPr>
                <w:b/>
                <w:bCs/>
              </w:rPr>
            </w:pPr>
            <w:r w:rsidRPr="00334714">
              <w:rPr>
                <w:b/>
                <w:bCs/>
              </w:rPr>
              <w:t>D</w:t>
            </w:r>
            <w:r w:rsidR="00E340C1">
              <w:rPr>
                <w:b/>
                <w:bCs/>
              </w:rPr>
              <w:t>isclosure of interest:</w:t>
            </w:r>
          </w:p>
          <w:p w:rsidR="00F52171" w:rsidRDefault="00F52171" w:rsidP="00E340C1"/>
          <w:p w:rsidR="00E340C1" w:rsidRDefault="00E340C1" w:rsidP="00E340C1">
            <w:r>
              <w:t>None received</w:t>
            </w:r>
          </w:p>
          <w:p w:rsidR="00E340C1" w:rsidRDefault="00E340C1" w:rsidP="00E340C1"/>
        </w:tc>
        <w:tc>
          <w:tcPr>
            <w:tcW w:w="1366" w:type="dxa"/>
          </w:tcPr>
          <w:p w:rsidR="00F52171" w:rsidRPr="00334714" w:rsidRDefault="00F52171" w:rsidP="00334714">
            <w:pPr>
              <w:rPr>
                <w:b/>
                <w:bCs/>
              </w:rPr>
            </w:pPr>
          </w:p>
        </w:tc>
      </w:tr>
      <w:tr w:rsidR="00F52171" w:rsidTr="00F52171">
        <w:tc>
          <w:tcPr>
            <w:tcW w:w="557" w:type="dxa"/>
          </w:tcPr>
          <w:p w:rsidR="00F52171" w:rsidRDefault="00F52171">
            <w:r>
              <w:t>2.</w:t>
            </w:r>
          </w:p>
        </w:tc>
        <w:tc>
          <w:tcPr>
            <w:tcW w:w="7093" w:type="dxa"/>
          </w:tcPr>
          <w:p w:rsidR="00F52171" w:rsidRDefault="00F52171" w:rsidP="00705393">
            <w:pPr>
              <w:rPr>
                <w:b/>
                <w:bCs/>
                <w:lang w:val="en-US"/>
              </w:rPr>
            </w:pPr>
            <w:r w:rsidRPr="00705393">
              <w:rPr>
                <w:b/>
                <w:bCs/>
                <w:lang w:val="en-US"/>
              </w:rPr>
              <w:t>Minutes of the Last Meeting</w:t>
            </w:r>
            <w:r>
              <w:rPr>
                <w:b/>
                <w:bCs/>
                <w:lang w:val="en-US"/>
              </w:rPr>
              <w:t xml:space="preserve"> (7 December 2016)</w:t>
            </w:r>
          </w:p>
          <w:p w:rsidR="00F52171" w:rsidRDefault="00F52171" w:rsidP="00705393">
            <w:pPr>
              <w:rPr>
                <w:b/>
                <w:bCs/>
                <w:lang w:val="en-US"/>
              </w:rPr>
            </w:pPr>
          </w:p>
          <w:p w:rsidR="006328CB" w:rsidRDefault="00F52171" w:rsidP="00705393">
            <w:pPr>
              <w:rPr>
                <w:bCs/>
                <w:lang w:val="en-US"/>
              </w:rPr>
            </w:pPr>
            <w:r w:rsidRPr="00705393">
              <w:rPr>
                <w:bCs/>
                <w:lang w:val="en-US"/>
              </w:rPr>
              <w:t>The minutes were signed by the Chair as a true and accurate record of the meeting</w:t>
            </w:r>
            <w:r w:rsidR="006328CB">
              <w:rPr>
                <w:bCs/>
                <w:lang w:val="en-US"/>
              </w:rPr>
              <w:t>, with the following exception:</w:t>
            </w:r>
          </w:p>
          <w:p w:rsidR="006328CB" w:rsidRDefault="006328CB" w:rsidP="00705393">
            <w:pPr>
              <w:rPr>
                <w:bCs/>
                <w:lang w:val="en-US"/>
              </w:rPr>
            </w:pPr>
          </w:p>
          <w:p w:rsidR="00F52171" w:rsidRPr="00705393" w:rsidRDefault="006328CB" w:rsidP="00705393">
            <w:pPr>
              <w:rPr>
                <w:bCs/>
                <w:lang w:val="en-US"/>
              </w:rPr>
            </w:pPr>
            <w:r>
              <w:rPr>
                <w:bCs/>
                <w:lang w:val="en-US"/>
              </w:rPr>
              <w:t>Cllr Wood confirmed that the correct date of the meeting with Hanson Cement re excessive dust was 2 October 2016, not 23 September as stated.</w:t>
            </w:r>
          </w:p>
          <w:p w:rsidR="00F52171" w:rsidRPr="00705393" w:rsidRDefault="00F52171" w:rsidP="00705393">
            <w:pPr>
              <w:rPr>
                <w:bCs/>
                <w:lang w:val="en-US"/>
              </w:rPr>
            </w:pPr>
          </w:p>
          <w:p w:rsidR="00F52171" w:rsidRPr="00705393" w:rsidRDefault="00F52171" w:rsidP="00705393">
            <w:pPr>
              <w:rPr>
                <w:bCs/>
                <w:lang w:val="en-US"/>
              </w:rPr>
            </w:pPr>
            <w:r w:rsidRPr="00705393">
              <w:rPr>
                <w:bCs/>
                <w:lang w:val="en-US"/>
              </w:rPr>
              <w:t>Proposed by:</w:t>
            </w:r>
            <w:r w:rsidR="006328CB">
              <w:rPr>
                <w:bCs/>
                <w:lang w:val="en-US"/>
              </w:rPr>
              <w:t xml:space="preserve"> Cllr H Best</w:t>
            </w:r>
          </w:p>
          <w:p w:rsidR="00F52171" w:rsidRDefault="00F52171" w:rsidP="00705393">
            <w:pPr>
              <w:rPr>
                <w:b/>
                <w:bCs/>
                <w:lang w:val="en-US"/>
              </w:rPr>
            </w:pPr>
            <w:r w:rsidRPr="00705393">
              <w:rPr>
                <w:bCs/>
                <w:lang w:val="en-US"/>
              </w:rPr>
              <w:t>Seconded by:</w:t>
            </w:r>
            <w:r w:rsidR="006328CB">
              <w:rPr>
                <w:bCs/>
                <w:lang w:val="en-US"/>
              </w:rPr>
              <w:t xml:space="preserve"> Cllr M Wood</w:t>
            </w:r>
            <w:r w:rsidRPr="00705393">
              <w:rPr>
                <w:b/>
                <w:bCs/>
                <w:lang w:val="en-US"/>
              </w:rPr>
              <w:t xml:space="preserve"> </w:t>
            </w:r>
          </w:p>
          <w:p w:rsidR="00F52171" w:rsidRDefault="00F52171" w:rsidP="00F52171"/>
        </w:tc>
        <w:tc>
          <w:tcPr>
            <w:tcW w:w="1366" w:type="dxa"/>
          </w:tcPr>
          <w:p w:rsidR="00F52171" w:rsidRPr="00705393" w:rsidRDefault="00F52171" w:rsidP="00705393">
            <w:pPr>
              <w:rPr>
                <w:b/>
                <w:bCs/>
                <w:lang w:val="en-US"/>
              </w:rPr>
            </w:pPr>
          </w:p>
        </w:tc>
      </w:tr>
      <w:tr w:rsidR="00F52171" w:rsidTr="00F52171">
        <w:tc>
          <w:tcPr>
            <w:tcW w:w="557" w:type="dxa"/>
          </w:tcPr>
          <w:p w:rsidR="00F52171" w:rsidRDefault="00F52171">
            <w:r>
              <w:t>3.</w:t>
            </w:r>
          </w:p>
        </w:tc>
        <w:tc>
          <w:tcPr>
            <w:tcW w:w="7093" w:type="dxa"/>
          </w:tcPr>
          <w:p w:rsidR="00F52171" w:rsidRDefault="00F52171" w:rsidP="00F52171">
            <w:pPr>
              <w:rPr>
                <w:b/>
                <w:bCs/>
                <w:lang w:val="en-US"/>
              </w:rPr>
            </w:pPr>
            <w:r>
              <w:rPr>
                <w:b/>
                <w:bCs/>
                <w:lang w:val="en-US"/>
              </w:rPr>
              <w:t>Matters arising:</w:t>
            </w:r>
          </w:p>
          <w:p w:rsidR="00F52171" w:rsidRDefault="00F52171" w:rsidP="00F52171"/>
          <w:p w:rsidR="00F52171" w:rsidRDefault="006328CB" w:rsidP="006328CB">
            <w:r>
              <w:t>These were considered as appropriate during the course of the agenda rather than as a specific agenda item.</w:t>
            </w:r>
          </w:p>
          <w:p w:rsidR="006328CB" w:rsidRDefault="006328CB" w:rsidP="006328CB"/>
          <w:p w:rsidR="00807658" w:rsidRPr="00B56097" w:rsidRDefault="00807658" w:rsidP="006328CB"/>
        </w:tc>
        <w:tc>
          <w:tcPr>
            <w:tcW w:w="1366" w:type="dxa"/>
          </w:tcPr>
          <w:p w:rsidR="00F52171" w:rsidRPr="00B56097" w:rsidRDefault="00F52171" w:rsidP="00F52171">
            <w:pPr>
              <w:pStyle w:val="ListParagraph"/>
            </w:pPr>
          </w:p>
        </w:tc>
      </w:tr>
      <w:tr w:rsidR="00F52171" w:rsidTr="00F52171">
        <w:tc>
          <w:tcPr>
            <w:tcW w:w="557" w:type="dxa"/>
          </w:tcPr>
          <w:p w:rsidR="00F52171" w:rsidRDefault="00F52171">
            <w:r>
              <w:lastRenderedPageBreak/>
              <w:t>4.</w:t>
            </w:r>
          </w:p>
        </w:tc>
        <w:tc>
          <w:tcPr>
            <w:tcW w:w="7093" w:type="dxa"/>
          </w:tcPr>
          <w:p w:rsidR="00F52171" w:rsidRDefault="00F52171">
            <w:pPr>
              <w:rPr>
                <w:b/>
              </w:rPr>
            </w:pPr>
            <w:r w:rsidRPr="00B56097">
              <w:rPr>
                <w:b/>
              </w:rPr>
              <w:t>Public questions, comments or representations</w:t>
            </w:r>
          </w:p>
          <w:p w:rsidR="00F52171" w:rsidRDefault="00F52171"/>
          <w:p w:rsidR="00F52171" w:rsidRDefault="00B329F1">
            <w:r>
              <w:t xml:space="preserve">Glenda </w:t>
            </w:r>
            <w:proofErr w:type="spellStart"/>
            <w:r>
              <w:t>Heanan</w:t>
            </w:r>
            <w:proofErr w:type="spellEnd"/>
            <w:r>
              <w:t xml:space="preserve"> expressed concern at the number of potholes in roads in the village.  She stated that </w:t>
            </w:r>
            <w:r w:rsidR="00DF0AF4">
              <w:t>she</w:t>
            </w:r>
            <w:r>
              <w:t xml:space="preserve"> </w:t>
            </w:r>
            <w:r w:rsidR="00DF0AF4">
              <w:t>had</w:t>
            </w:r>
            <w:r>
              <w:t xml:space="preserve"> raised this issue with the Cou</w:t>
            </w:r>
            <w:r w:rsidR="00DF0AF4">
              <w:t>n</w:t>
            </w:r>
            <w:r>
              <w:t>ty Council’s Highways Department in September 2016 and been informed that repair work should have been completed by 22 September 2016; however this dea</w:t>
            </w:r>
            <w:r w:rsidR="00DF0AF4">
              <w:t>dline had not been met.  Cllr H</w:t>
            </w:r>
            <w:r>
              <w:t xml:space="preserve">ilton explained the financial constraints under which the County Council was currently  operating, and Ruth Chew commented </w:t>
            </w:r>
            <w:r w:rsidR="00DF0AF4">
              <w:t>on</w:t>
            </w:r>
            <w:r>
              <w:t xml:space="preserve"> the need to prove that the potholes were a danger to road safety.</w:t>
            </w:r>
          </w:p>
          <w:p w:rsidR="00B329F1" w:rsidRDefault="00B329F1"/>
          <w:p w:rsidR="00B329F1" w:rsidRPr="001E67C6" w:rsidRDefault="00B329F1" w:rsidP="00B329F1">
            <w:pPr>
              <w:rPr>
                <w:b/>
              </w:rPr>
            </w:pPr>
            <w:r w:rsidRPr="001E67C6">
              <w:rPr>
                <w:b/>
              </w:rPr>
              <w:t>Resolved</w:t>
            </w:r>
          </w:p>
          <w:p w:rsidR="00B329F1" w:rsidRPr="001E67C6" w:rsidRDefault="00B329F1" w:rsidP="00B329F1">
            <w:pPr>
              <w:rPr>
                <w:b/>
              </w:rPr>
            </w:pPr>
            <w:r>
              <w:rPr>
                <w:b/>
              </w:rPr>
              <w:t>1) That all village residents should be encouraged to e-mail their concerns at potholes in the village to the County Council, and also to the Parish Council (as evidence of local concern)</w:t>
            </w:r>
          </w:p>
          <w:p w:rsidR="00B329F1" w:rsidRDefault="00B329F1" w:rsidP="00B329F1">
            <w:pPr>
              <w:rPr>
                <w:b/>
              </w:rPr>
            </w:pPr>
            <w:r>
              <w:rPr>
                <w:b/>
              </w:rPr>
              <w:t>2) That the contact e-mail address for the County Council should be placed on the village website</w:t>
            </w:r>
          </w:p>
          <w:p w:rsidR="00B329F1" w:rsidRPr="00F52171" w:rsidRDefault="00B329F1" w:rsidP="00B329F1">
            <w:pPr>
              <w:rPr>
                <w:rFonts w:ascii="Calibri" w:eastAsia="Calibri" w:hAnsi="Calibri" w:cs="Times New Roman"/>
              </w:rPr>
            </w:pPr>
            <w:r>
              <w:rPr>
                <w:b/>
              </w:rPr>
              <w:t xml:space="preserve">3) An expression of concern should be made to the local MP </w:t>
            </w:r>
          </w:p>
          <w:p w:rsidR="00B329F1" w:rsidRDefault="00B329F1"/>
          <w:p w:rsidR="00F52171" w:rsidRDefault="00B329F1">
            <w:r>
              <w:t xml:space="preserve">Anne </w:t>
            </w:r>
            <w:proofErr w:type="spellStart"/>
            <w:r>
              <w:t>Iphofen</w:t>
            </w:r>
            <w:proofErr w:type="spellEnd"/>
            <w:r>
              <w:t xml:space="preserve"> commented on the increased number of dog faeces left on</w:t>
            </w:r>
            <w:r w:rsidR="00DF0AF4">
              <w:t xml:space="preserve"> the pavement on</w:t>
            </w:r>
            <w:r>
              <w:t xml:space="preserve"> Grindleton Rd.  Cllr Hilton felt that this may be due to the increased number of visitors ove</w:t>
            </w:r>
            <w:r w:rsidR="00DF0AF4">
              <w:t xml:space="preserve">r the holiday period and </w:t>
            </w:r>
            <w:r>
              <w:t>outlined t</w:t>
            </w:r>
            <w:r w:rsidR="00DF0AF4">
              <w:t xml:space="preserve">he efforts made by the Borough </w:t>
            </w:r>
            <w:r>
              <w:t xml:space="preserve">Council to combat </w:t>
            </w:r>
            <w:r w:rsidR="00DF0AF4">
              <w:t xml:space="preserve">what was </w:t>
            </w:r>
            <w:r>
              <w:t>a Borough-wide problem</w:t>
            </w:r>
            <w:r w:rsidR="000670FE">
              <w:t xml:space="preserve"> (</w:t>
            </w:r>
            <w:r w:rsidR="00DF0AF4">
              <w:t>including</w:t>
            </w:r>
            <w:r w:rsidR="000670FE">
              <w:t xml:space="preserve"> increased publicity, more dog wardens and funding for a new warden’s van).</w:t>
            </w:r>
          </w:p>
          <w:p w:rsidR="00F52171" w:rsidRDefault="00F52171"/>
        </w:tc>
        <w:tc>
          <w:tcPr>
            <w:tcW w:w="1366" w:type="dxa"/>
          </w:tcPr>
          <w:p w:rsidR="00F52171" w:rsidRDefault="00F52171">
            <w:pPr>
              <w:rPr>
                <w:b/>
              </w:rPr>
            </w:pPr>
          </w:p>
          <w:p w:rsidR="00B329F1" w:rsidRDefault="00B329F1">
            <w:pPr>
              <w:rPr>
                <w:b/>
              </w:rPr>
            </w:pPr>
          </w:p>
          <w:p w:rsidR="00B329F1" w:rsidRDefault="00B329F1">
            <w:pPr>
              <w:rPr>
                <w:b/>
              </w:rPr>
            </w:pPr>
          </w:p>
          <w:p w:rsidR="00B329F1" w:rsidRDefault="00B329F1">
            <w:pPr>
              <w:rPr>
                <w:b/>
              </w:rPr>
            </w:pPr>
          </w:p>
          <w:p w:rsidR="00B329F1" w:rsidRDefault="00B329F1">
            <w:pPr>
              <w:rPr>
                <w:b/>
              </w:rPr>
            </w:pPr>
          </w:p>
          <w:p w:rsidR="00B329F1" w:rsidRDefault="00B329F1">
            <w:pPr>
              <w:rPr>
                <w:b/>
              </w:rPr>
            </w:pPr>
          </w:p>
          <w:p w:rsidR="00B329F1" w:rsidRDefault="00B329F1">
            <w:pPr>
              <w:rPr>
                <w:b/>
              </w:rPr>
            </w:pPr>
          </w:p>
          <w:p w:rsidR="00B329F1" w:rsidRDefault="00B329F1">
            <w:pPr>
              <w:rPr>
                <w:b/>
              </w:rPr>
            </w:pPr>
          </w:p>
          <w:p w:rsidR="00B329F1" w:rsidRDefault="00B329F1">
            <w:pPr>
              <w:rPr>
                <w:b/>
              </w:rPr>
            </w:pPr>
          </w:p>
          <w:p w:rsidR="00B329F1" w:rsidRDefault="00B329F1">
            <w:pPr>
              <w:rPr>
                <w:b/>
              </w:rPr>
            </w:pPr>
          </w:p>
          <w:p w:rsidR="00B329F1" w:rsidRDefault="00B329F1">
            <w:pPr>
              <w:rPr>
                <w:b/>
              </w:rPr>
            </w:pPr>
          </w:p>
          <w:p w:rsidR="00B329F1" w:rsidRDefault="00B329F1">
            <w:pPr>
              <w:rPr>
                <w:b/>
              </w:rPr>
            </w:pPr>
          </w:p>
          <w:p w:rsidR="00B329F1" w:rsidRDefault="00B329F1">
            <w:pPr>
              <w:rPr>
                <w:b/>
              </w:rPr>
            </w:pPr>
            <w:r>
              <w:rPr>
                <w:b/>
              </w:rPr>
              <w:t>Residents</w:t>
            </w:r>
          </w:p>
          <w:p w:rsidR="00B329F1" w:rsidRDefault="00B329F1">
            <w:pPr>
              <w:rPr>
                <w:b/>
              </w:rPr>
            </w:pPr>
          </w:p>
          <w:p w:rsidR="00B329F1" w:rsidRDefault="00B329F1">
            <w:pPr>
              <w:rPr>
                <w:b/>
              </w:rPr>
            </w:pPr>
          </w:p>
          <w:p w:rsidR="00B329F1" w:rsidRDefault="00B329F1">
            <w:pPr>
              <w:rPr>
                <w:b/>
              </w:rPr>
            </w:pPr>
            <w:r>
              <w:rPr>
                <w:b/>
              </w:rPr>
              <w:t>Clerk</w:t>
            </w:r>
          </w:p>
          <w:p w:rsidR="00B329F1" w:rsidRDefault="00B329F1">
            <w:pPr>
              <w:rPr>
                <w:b/>
              </w:rPr>
            </w:pPr>
          </w:p>
          <w:p w:rsidR="00B329F1" w:rsidRPr="00B56097" w:rsidRDefault="00B329F1">
            <w:pPr>
              <w:rPr>
                <w:b/>
              </w:rPr>
            </w:pPr>
            <w:r>
              <w:rPr>
                <w:b/>
              </w:rPr>
              <w:t>Clerk</w:t>
            </w:r>
          </w:p>
        </w:tc>
      </w:tr>
      <w:tr w:rsidR="00F52171" w:rsidTr="00F52171">
        <w:tc>
          <w:tcPr>
            <w:tcW w:w="557" w:type="dxa"/>
          </w:tcPr>
          <w:p w:rsidR="00F52171" w:rsidRDefault="00F52171">
            <w:r>
              <w:t>5.</w:t>
            </w:r>
          </w:p>
        </w:tc>
        <w:tc>
          <w:tcPr>
            <w:tcW w:w="7093" w:type="dxa"/>
          </w:tcPr>
          <w:p w:rsidR="00F52171" w:rsidRPr="00F52171" w:rsidRDefault="00F52171" w:rsidP="00F52171">
            <w:pPr>
              <w:rPr>
                <w:b/>
              </w:rPr>
            </w:pPr>
            <w:r w:rsidRPr="00F52171">
              <w:rPr>
                <w:b/>
              </w:rPr>
              <w:t>Update from Ward Councillors present</w:t>
            </w:r>
          </w:p>
          <w:p w:rsidR="00F52171" w:rsidRDefault="00F52171"/>
          <w:p w:rsidR="00E561E6" w:rsidRDefault="00E561E6">
            <w:r>
              <w:t>Cllr Hilton:</w:t>
            </w:r>
          </w:p>
          <w:p w:rsidR="00F52171" w:rsidRDefault="00E561E6" w:rsidP="00E561E6">
            <w:pPr>
              <w:pStyle w:val="ListParagraph"/>
              <w:numPr>
                <w:ilvl w:val="0"/>
                <w:numId w:val="6"/>
              </w:numPr>
            </w:pPr>
            <w:r>
              <w:t>explained that the consultation on the proposed new market in Clitheroe was now concluded and the submitted com</w:t>
            </w:r>
            <w:r w:rsidR="00DF0AF4">
              <w:t>ments were now being considered</w:t>
            </w:r>
            <w:r>
              <w:t>;</w:t>
            </w:r>
          </w:p>
          <w:p w:rsidR="00E561E6" w:rsidRDefault="00E561E6" w:rsidP="00E561E6">
            <w:pPr>
              <w:pStyle w:val="ListParagraph"/>
              <w:numPr>
                <w:ilvl w:val="0"/>
                <w:numId w:val="6"/>
              </w:numPr>
            </w:pPr>
            <w:r>
              <w:t xml:space="preserve">stated that over 1000 comments had been submitted </w:t>
            </w:r>
            <w:r w:rsidR="00DF0AF4">
              <w:t>via</w:t>
            </w:r>
            <w:r>
              <w:t xml:space="preserve"> the consultation </w:t>
            </w:r>
            <w:r w:rsidR="00DF0AF4">
              <w:t xml:space="preserve">exercise </w:t>
            </w:r>
            <w:r>
              <w:t xml:space="preserve">on the recent proposals by the Boundary Commission.  A report was due after an </w:t>
            </w:r>
            <w:r w:rsidR="00DF0AF4">
              <w:t>anticipated</w:t>
            </w:r>
            <w:r>
              <w:t xml:space="preserve"> period of 3 months for consideration; and</w:t>
            </w:r>
          </w:p>
          <w:p w:rsidR="00F52171" w:rsidRDefault="00E561E6" w:rsidP="00E561E6">
            <w:pPr>
              <w:pStyle w:val="ListParagraph"/>
              <w:numPr>
                <w:ilvl w:val="0"/>
                <w:numId w:val="6"/>
              </w:numPr>
            </w:pPr>
            <w:r>
              <w:t xml:space="preserve">a new drop-in clinic for members of the </w:t>
            </w:r>
            <w:r w:rsidR="00DF0AF4">
              <w:t>farming</w:t>
            </w:r>
            <w:r>
              <w:t xml:space="preserve"> community was available.  It was </w:t>
            </w:r>
            <w:r w:rsidR="00DF0AF4">
              <w:t>acknowledged</w:t>
            </w:r>
            <w:r>
              <w:t xml:space="preserve"> that members of the rural community were vulnerable in terms of </w:t>
            </w:r>
            <w:r w:rsidR="00DF0AF4">
              <w:t>health</w:t>
            </w:r>
            <w:r>
              <w:t xml:space="preserve"> and the new facility provided access to checks for blood pressure, urine and weight.  Anne Connolly commented that a coffee morning in support of this initiative was due to be held at Grindleton Pavilion on 18 March 2017.</w:t>
            </w:r>
          </w:p>
          <w:p w:rsidR="00F52171" w:rsidRDefault="00F52171"/>
        </w:tc>
        <w:tc>
          <w:tcPr>
            <w:tcW w:w="1366" w:type="dxa"/>
          </w:tcPr>
          <w:p w:rsidR="00F52171" w:rsidRDefault="00F52171"/>
        </w:tc>
      </w:tr>
      <w:tr w:rsidR="00F52171" w:rsidTr="00F52171">
        <w:tc>
          <w:tcPr>
            <w:tcW w:w="557" w:type="dxa"/>
          </w:tcPr>
          <w:p w:rsidR="00F52171" w:rsidRDefault="00F52171">
            <w:r>
              <w:t>6.</w:t>
            </w:r>
          </w:p>
        </w:tc>
        <w:tc>
          <w:tcPr>
            <w:tcW w:w="7093" w:type="dxa"/>
          </w:tcPr>
          <w:p w:rsidR="00F52171" w:rsidRDefault="00F52171">
            <w:pPr>
              <w:rPr>
                <w:rFonts w:ascii="Calibri" w:eastAsia="Calibri" w:hAnsi="Calibri" w:cs="Times New Roman"/>
                <w:b/>
              </w:rPr>
            </w:pPr>
            <w:r w:rsidRPr="00083D92">
              <w:rPr>
                <w:rFonts w:ascii="Calibri" w:eastAsia="Calibri" w:hAnsi="Calibri" w:cs="Times New Roman"/>
                <w:b/>
              </w:rPr>
              <w:t>Overview of financial position</w:t>
            </w:r>
          </w:p>
          <w:p w:rsidR="00F52171" w:rsidRDefault="00F52171">
            <w:pPr>
              <w:rPr>
                <w:rFonts w:ascii="Calibri" w:eastAsia="Calibri" w:hAnsi="Calibri" w:cs="Times New Roman"/>
                <w:b/>
              </w:rPr>
            </w:pPr>
          </w:p>
          <w:p w:rsidR="00515BE5" w:rsidRPr="00515BE5" w:rsidRDefault="00515BE5">
            <w:pPr>
              <w:rPr>
                <w:rFonts w:ascii="Calibri" w:eastAsia="Calibri" w:hAnsi="Calibri" w:cs="Times New Roman"/>
              </w:rPr>
            </w:pPr>
            <w:r w:rsidRPr="00515BE5">
              <w:rPr>
                <w:rFonts w:ascii="Calibri" w:eastAsia="Calibri" w:hAnsi="Calibri" w:cs="Times New Roman"/>
              </w:rPr>
              <w:t xml:space="preserve">The Clerk submitted details of </w:t>
            </w:r>
            <w:r w:rsidR="00DF0AF4" w:rsidRPr="00515BE5">
              <w:rPr>
                <w:rFonts w:ascii="Calibri" w:eastAsia="Calibri" w:hAnsi="Calibri" w:cs="Times New Roman"/>
              </w:rPr>
              <w:t>income</w:t>
            </w:r>
            <w:r w:rsidRPr="00515BE5">
              <w:rPr>
                <w:rFonts w:ascii="Calibri" w:eastAsia="Calibri" w:hAnsi="Calibri" w:cs="Times New Roman"/>
              </w:rPr>
              <w:t xml:space="preserve"> and expenditure </w:t>
            </w:r>
            <w:r w:rsidR="00DF0AF4">
              <w:rPr>
                <w:rFonts w:ascii="Calibri" w:eastAsia="Calibri" w:hAnsi="Calibri" w:cs="Times New Roman"/>
              </w:rPr>
              <w:t xml:space="preserve">for the month of </w:t>
            </w:r>
            <w:r w:rsidRPr="00515BE5">
              <w:rPr>
                <w:rFonts w:ascii="Calibri" w:eastAsia="Calibri" w:hAnsi="Calibri" w:cs="Times New Roman"/>
              </w:rPr>
              <w:t>December 2016 for approval by the Council and signing-off by the Chair.</w:t>
            </w:r>
          </w:p>
          <w:p w:rsidR="00515BE5" w:rsidRDefault="00515BE5">
            <w:pPr>
              <w:rPr>
                <w:rFonts w:ascii="Calibri" w:eastAsia="Calibri" w:hAnsi="Calibri" w:cs="Times New Roman"/>
                <w:b/>
              </w:rPr>
            </w:pPr>
          </w:p>
          <w:p w:rsidR="00F52171" w:rsidRPr="001E67C6" w:rsidRDefault="00F52171" w:rsidP="00F52171">
            <w:pPr>
              <w:rPr>
                <w:b/>
              </w:rPr>
            </w:pPr>
            <w:r w:rsidRPr="001E67C6">
              <w:rPr>
                <w:b/>
              </w:rPr>
              <w:t>Resolved</w:t>
            </w:r>
          </w:p>
          <w:p w:rsidR="00F52171" w:rsidRPr="001E67C6" w:rsidRDefault="00515BE5" w:rsidP="00F52171">
            <w:pPr>
              <w:rPr>
                <w:b/>
              </w:rPr>
            </w:pPr>
            <w:r>
              <w:rPr>
                <w:b/>
              </w:rPr>
              <w:t>That the record for December 2016 would be signed off</w:t>
            </w:r>
          </w:p>
          <w:p w:rsidR="00F52171" w:rsidRDefault="00515BE5">
            <w:pPr>
              <w:rPr>
                <w:rFonts w:ascii="Calibri" w:eastAsia="Calibri" w:hAnsi="Calibri" w:cs="Times New Roman"/>
              </w:rPr>
            </w:pPr>
            <w:r>
              <w:rPr>
                <w:rFonts w:ascii="Calibri" w:eastAsia="Calibri" w:hAnsi="Calibri" w:cs="Times New Roman"/>
              </w:rPr>
              <w:lastRenderedPageBreak/>
              <w:t xml:space="preserve">The Clerk proceeded to present details of a draft budget </w:t>
            </w:r>
            <w:r w:rsidR="00DF0AF4">
              <w:rPr>
                <w:rFonts w:ascii="Calibri" w:eastAsia="Calibri" w:hAnsi="Calibri" w:cs="Times New Roman"/>
              </w:rPr>
              <w:t xml:space="preserve">for the Parish Council </w:t>
            </w:r>
            <w:r>
              <w:rPr>
                <w:rFonts w:ascii="Calibri" w:eastAsia="Calibri" w:hAnsi="Calibri" w:cs="Times New Roman"/>
              </w:rPr>
              <w:t>which he had compiled to response to concerns expressed in the interim testing and follow up report (see item 8 below).  Members agreed that the draft budget was a positive step forward and asked the Clerk to continue to develop this approach.</w:t>
            </w:r>
          </w:p>
          <w:p w:rsidR="00515BE5" w:rsidRDefault="00515BE5">
            <w:pPr>
              <w:rPr>
                <w:rFonts w:ascii="Calibri" w:eastAsia="Calibri" w:hAnsi="Calibri" w:cs="Times New Roman"/>
              </w:rPr>
            </w:pPr>
          </w:p>
          <w:p w:rsidR="00515BE5" w:rsidRPr="001E67C6" w:rsidRDefault="00515BE5" w:rsidP="00515BE5">
            <w:pPr>
              <w:rPr>
                <w:b/>
              </w:rPr>
            </w:pPr>
            <w:r w:rsidRPr="001E67C6">
              <w:rPr>
                <w:b/>
              </w:rPr>
              <w:t>Resolved</w:t>
            </w:r>
          </w:p>
          <w:p w:rsidR="00515BE5" w:rsidRPr="001E67C6" w:rsidRDefault="00515BE5" w:rsidP="00515BE5">
            <w:pPr>
              <w:rPr>
                <w:b/>
              </w:rPr>
            </w:pPr>
            <w:r>
              <w:rPr>
                <w:b/>
              </w:rPr>
              <w:t>Clerk to continue development of the draft budget document</w:t>
            </w:r>
          </w:p>
          <w:p w:rsidR="00515BE5" w:rsidRPr="00515BE5" w:rsidRDefault="00515BE5">
            <w:pPr>
              <w:rPr>
                <w:rFonts w:ascii="Calibri" w:eastAsia="Calibri" w:hAnsi="Calibri" w:cs="Times New Roman"/>
              </w:rPr>
            </w:pPr>
          </w:p>
          <w:p w:rsidR="004651EA" w:rsidRDefault="00515BE5">
            <w:r>
              <w:t xml:space="preserve">The Clerk then presented a </w:t>
            </w:r>
            <w:proofErr w:type="spellStart"/>
            <w:r>
              <w:t>Powerpoint</w:t>
            </w:r>
            <w:proofErr w:type="spellEnd"/>
            <w:r>
              <w:t xml:space="preserve"> presentation on his initial </w:t>
            </w:r>
            <w:r w:rsidR="00DF0AF4">
              <w:t>analysis</w:t>
            </w:r>
            <w:r>
              <w:t xml:space="preserve"> of the budget since taking up post on 1 January 2017.  The presentation set out details of </w:t>
            </w:r>
            <w:r w:rsidR="004651EA">
              <w:t xml:space="preserve">the </w:t>
            </w:r>
            <w:r w:rsidR="00DF0AF4">
              <w:t>phasing</w:t>
            </w:r>
            <w:r w:rsidR="004651EA">
              <w:t xml:space="preserve"> of income / expenditure o</w:t>
            </w:r>
            <w:r w:rsidR="00DF0AF4">
              <w:t>v</w:t>
            </w:r>
            <w:r w:rsidR="004651EA">
              <w:t xml:space="preserve">er the financial year; the proportion of </w:t>
            </w:r>
            <w:r w:rsidR="00DF0AF4">
              <w:t>expenditure</w:t>
            </w:r>
            <w:r w:rsidR="004651EA">
              <w:t xml:space="preserve"> which went on administrative costs; and the interaction with the Playing </w:t>
            </w:r>
            <w:r w:rsidR="00DF0AF4">
              <w:t>Fields</w:t>
            </w:r>
            <w:r w:rsidR="004651EA">
              <w:t xml:space="preserve"> Committee on items purchased. Members commented on the helpfulness of the presentation, which assisted in their understanding of the budget and gave greater </w:t>
            </w:r>
            <w:r w:rsidR="00DF0AF4">
              <w:t>transparency</w:t>
            </w:r>
            <w:r w:rsidR="004651EA">
              <w:t xml:space="preserve"> to financial governance.</w:t>
            </w:r>
          </w:p>
          <w:p w:rsidR="004651EA" w:rsidRDefault="004651EA"/>
          <w:p w:rsidR="004651EA" w:rsidRPr="001E67C6" w:rsidRDefault="004651EA" w:rsidP="004651EA">
            <w:pPr>
              <w:rPr>
                <w:b/>
              </w:rPr>
            </w:pPr>
            <w:r w:rsidRPr="001E67C6">
              <w:rPr>
                <w:b/>
              </w:rPr>
              <w:t>Resolved</w:t>
            </w:r>
          </w:p>
          <w:p w:rsidR="00515BE5" w:rsidRDefault="004651EA">
            <w:r>
              <w:rPr>
                <w:b/>
              </w:rPr>
              <w:t xml:space="preserve">Clerk to continue analysis of the budget and give an updated presentation at year end.  </w:t>
            </w:r>
          </w:p>
          <w:p w:rsidR="00515BE5" w:rsidRPr="00F52171" w:rsidRDefault="00515BE5"/>
        </w:tc>
        <w:tc>
          <w:tcPr>
            <w:tcW w:w="1366" w:type="dxa"/>
          </w:tcPr>
          <w:p w:rsidR="00F52171" w:rsidRPr="00F52171" w:rsidRDefault="00F52171">
            <w:pPr>
              <w:rPr>
                <w:b/>
              </w:rPr>
            </w:pPr>
          </w:p>
          <w:p w:rsidR="00F52171" w:rsidRPr="00F52171" w:rsidRDefault="00F52171">
            <w:pPr>
              <w:rPr>
                <w:b/>
              </w:rPr>
            </w:pPr>
          </w:p>
          <w:p w:rsidR="00F52171" w:rsidRPr="00F52171" w:rsidRDefault="00F52171">
            <w:pPr>
              <w:rPr>
                <w:b/>
              </w:rPr>
            </w:pPr>
          </w:p>
          <w:p w:rsidR="00515BE5" w:rsidRDefault="00515BE5">
            <w:pPr>
              <w:rPr>
                <w:b/>
              </w:rPr>
            </w:pPr>
          </w:p>
          <w:p w:rsidR="00515BE5" w:rsidRDefault="00515BE5">
            <w:pPr>
              <w:rPr>
                <w:b/>
              </w:rPr>
            </w:pPr>
          </w:p>
          <w:p w:rsidR="00515BE5" w:rsidRDefault="00515BE5">
            <w:pPr>
              <w:rPr>
                <w:b/>
              </w:rPr>
            </w:pPr>
          </w:p>
          <w:p w:rsidR="00F52171" w:rsidRDefault="00F52171">
            <w:pPr>
              <w:rPr>
                <w:b/>
              </w:rPr>
            </w:pPr>
            <w:r w:rsidRPr="00F52171">
              <w:rPr>
                <w:b/>
              </w:rPr>
              <w:t>C</w:t>
            </w:r>
            <w:r w:rsidR="00515BE5">
              <w:rPr>
                <w:b/>
              </w:rPr>
              <w:t>hair</w:t>
            </w:r>
          </w:p>
          <w:p w:rsidR="00515BE5" w:rsidRDefault="00515BE5">
            <w:pPr>
              <w:rPr>
                <w:b/>
              </w:rPr>
            </w:pPr>
          </w:p>
          <w:p w:rsidR="00515BE5" w:rsidRDefault="00515BE5">
            <w:pPr>
              <w:rPr>
                <w:b/>
              </w:rPr>
            </w:pPr>
          </w:p>
          <w:p w:rsidR="00515BE5" w:rsidRDefault="00515BE5">
            <w:pPr>
              <w:rPr>
                <w:b/>
              </w:rPr>
            </w:pPr>
          </w:p>
          <w:p w:rsidR="00515BE5" w:rsidRDefault="00515BE5">
            <w:pPr>
              <w:rPr>
                <w:b/>
              </w:rPr>
            </w:pPr>
          </w:p>
          <w:p w:rsidR="00515BE5" w:rsidRDefault="00515BE5">
            <w:pPr>
              <w:rPr>
                <w:b/>
              </w:rPr>
            </w:pPr>
          </w:p>
          <w:p w:rsidR="00515BE5" w:rsidRDefault="00515BE5">
            <w:pPr>
              <w:rPr>
                <w:b/>
              </w:rPr>
            </w:pPr>
          </w:p>
          <w:p w:rsidR="00515BE5" w:rsidRDefault="00515BE5">
            <w:pPr>
              <w:rPr>
                <w:b/>
              </w:rPr>
            </w:pPr>
          </w:p>
          <w:p w:rsidR="00515BE5" w:rsidRDefault="00515BE5">
            <w:pPr>
              <w:rPr>
                <w:b/>
              </w:rPr>
            </w:pPr>
            <w:r>
              <w:rPr>
                <w:b/>
              </w:rPr>
              <w:t>Clerk</w:t>
            </w:r>
          </w:p>
          <w:p w:rsidR="004651EA" w:rsidRDefault="004651EA">
            <w:pPr>
              <w:rPr>
                <w:b/>
              </w:rPr>
            </w:pPr>
          </w:p>
          <w:p w:rsidR="004651EA" w:rsidRDefault="004651EA">
            <w:pPr>
              <w:rPr>
                <w:b/>
              </w:rPr>
            </w:pPr>
          </w:p>
          <w:p w:rsidR="004651EA" w:rsidRDefault="004651EA">
            <w:pPr>
              <w:rPr>
                <w:b/>
              </w:rPr>
            </w:pPr>
          </w:p>
          <w:p w:rsidR="004651EA" w:rsidRDefault="004651EA">
            <w:pPr>
              <w:rPr>
                <w:b/>
              </w:rPr>
            </w:pPr>
          </w:p>
          <w:p w:rsidR="004651EA" w:rsidRDefault="004651EA">
            <w:pPr>
              <w:rPr>
                <w:b/>
              </w:rPr>
            </w:pPr>
          </w:p>
          <w:p w:rsidR="004651EA" w:rsidRDefault="004651EA">
            <w:pPr>
              <w:rPr>
                <w:b/>
              </w:rPr>
            </w:pPr>
          </w:p>
          <w:p w:rsidR="004651EA" w:rsidRDefault="004651EA">
            <w:pPr>
              <w:rPr>
                <w:b/>
              </w:rPr>
            </w:pPr>
          </w:p>
          <w:p w:rsidR="004651EA" w:rsidRDefault="004651EA">
            <w:pPr>
              <w:rPr>
                <w:b/>
              </w:rPr>
            </w:pPr>
          </w:p>
          <w:p w:rsidR="004651EA" w:rsidRDefault="004651EA">
            <w:pPr>
              <w:rPr>
                <w:b/>
              </w:rPr>
            </w:pPr>
          </w:p>
          <w:p w:rsidR="004651EA" w:rsidRDefault="004651EA">
            <w:pPr>
              <w:rPr>
                <w:b/>
              </w:rPr>
            </w:pPr>
          </w:p>
          <w:p w:rsidR="004651EA" w:rsidRDefault="004651EA">
            <w:pPr>
              <w:rPr>
                <w:b/>
              </w:rPr>
            </w:pPr>
          </w:p>
          <w:p w:rsidR="004651EA" w:rsidRDefault="004651EA">
            <w:pPr>
              <w:rPr>
                <w:b/>
              </w:rPr>
            </w:pPr>
            <w:r>
              <w:rPr>
                <w:b/>
              </w:rPr>
              <w:t>Clerk</w:t>
            </w:r>
          </w:p>
          <w:p w:rsidR="004651EA" w:rsidRPr="00F52171" w:rsidRDefault="004651EA">
            <w:pPr>
              <w:rPr>
                <w:b/>
              </w:rPr>
            </w:pPr>
          </w:p>
        </w:tc>
      </w:tr>
      <w:tr w:rsidR="00F52171" w:rsidTr="00F52171">
        <w:tc>
          <w:tcPr>
            <w:tcW w:w="557" w:type="dxa"/>
          </w:tcPr>
          <w:p w:rsidR="00F52171" w:rsidRDefault="00F52171">
            <w:r>
              <w:lastRenderedPageBreak/>
              <w:t>7.</w:t>
            </w:r>
          </w:p>
        </w:tc>
        <w:tc>
          <w:tcPr>
            <w:tcW w:w="7093" w:type="dxa"/>
          </w:tcPr>
          <w:p w:rsidR="00F52171" w:rsidRPr="0083548C" w:rsidRDefault="00F52171" w:rsidP="00F52171">
            <w:pPr>
              <w:spacing w:after="160" w:line="259" w:lineRule="auto"/>
              <w:rPr>
                <w:rFonts w:ascii="Calibri" w:eastAsia="Calibri" w:hAnsi="Calibri" w:cs="Times New Roman"/>
                <w:b/>
              </w:rPr>
            </w:pPr>
            <w:r w:rsidRPr="0083548C">
              <w:rPr>
                <w:rFonts w:ascii="Calibri" w:eastAsia="Calibri" w:hAnsi="Calibri" w:cs="Times New Roman"/>
                <w:b/>
              </w:rPr>
              <w:t>Planning applications to be considered</w:t>
            </w:r>
          </w:p>
          <w:p w:rsidR="00B366F8" w:rsidRDefault="0062216E" w:rsidP="001E67C6">
            <w:r>
              <w:t xml:space="preserve">The Clerk reported on planning application </w:t>
            </w:r>
            <w:r w:rsidRPr="0062216E">
              <w:t>3/2016/0279</w:t>
            </w:r>
            <w:r>
              <w:t xml:space="preserve"> (refusal of listed building consent for Dove </w:t>
            </w:r>
            <w:proofErr w:type="spellStart"/>
            <w:r>
              <w:t>Syke</w:t>
            </w:r>
            <w:proofErr w:type="spellEnd"/>
            <w:r>
              <w:t xml:space="preserve"> on Eaves Hall Lane).  The report was noted.</w:t>
            </w:r>
          </w:p>
          <w:p w:rsidR="00B366F8" w:rsidRPr="001E67C6" w:rsidRDefault="00B366F8" w:rsidP="001E67C6"/>
        </w:tc>
        <w:tc>
          <w:tcPr>
            <w:tcW w:w="1366" w:type="dxa"/>
          </w:tcPr>
          <w:p w:rsidR="00F52171" w:rsidRDefault="00F52171" w:rsidP="001E67C6"/>
        </w:tc>
      </w:tr>
      <w:tr w:rsidR="00F52171" w:rsidTr="00F52171">
        <w:tc>
          <w:tcPr>
            <w:tcW w:w="557" w:type="dxa"/>
          </w:tcPr>
          <w:p w:rsidR="00F52171" w:rsidRDefault="00F52171">
            <w:r>
              <w:t>8.</w:t>
            </w:r>
          </w:p>
        </w:tc>
        <w:tc>
          <w:tcPr>
            <w:tcW w:w="7093" w:type="dxa"/>
          </w:tcPr>
          <w:p w:rsidR="00F52171" w:rsidRDefault="00F52171" w:rsidP="001E67C6">
            <w:pPr>
              <w:rPr>
                <w:rFonts w:ascii="Calibri" w:eastAsia="Calibri" w:hAnsi="Calibri" w:cs="Times New Roman"/>
                <w:b/>
              </w:rPr>
            </w:pPr>
            <w:r w:rsidRPr="003F63EB">
              <w:rPr>
                <w:rFonts w:ascii="Calibri" w:eastAsia="Calibri" w:hAnsi="Calibri" w:cs="Times New Roman"/>
                <w:b/>
              </w:rPr>
              <w:t>2015 year end and 2016 interim testing and follow up report</w:t>
            </w:r>
            <w:r>
              <w:rPr>
                <w:rFonts w:ascii="Calibri" w:eastAsia="Calibri" w:hAnsi="Calibri" w:cs="Times New Roman"/>
                <w:b/>
              </w:rPr>
              <w:t xml:space="preserve"> – financial governance procedures</w:t>
            </w:r>
          </w:p>
          <w:p w:rsidR="00F52171" w:rsidRDefault="00F52171" w:rsidP="001E67C6">
            <w:pPr>
              <w:rPr>
                <w:rFonts w:ascii="Calibri" w:eastAsia="Calibri" w:hAnsi="Calibri" w:cs="Times New Roman"/>
                <w:b/>
              </w:rPr>
            </w:pPr>
          </w:p>
          <w:p w:rsidR="0062216E" w:rsidRDefault="0062216E" w:rsidP="001E67C6">
            <w:pPr>
              <w:rPr>
                <w:rFonts w:ascii="Calibri" w:eastAsia="Calibri" w:hAnsi="Calibri" w:cs="Times New Roman"/>
              </w:rPr>
            </w:pPr>
            <w:r>
              <w:rPr>
                <w:rFonts w:ascii="Calibri" w:eastAsia="Calibri" w:hAnsi="Calibri" w:cs="Times New Roman"/>
              </w:rPr>
              <w:t>The Clerk presented details of an audit report completed in December 2016 which considered aspects of the Parish Council’s governance procedures.  In particular, the report identified a number of areas where governance needed to be more robust.  These included the need for:</w:t>
            </w:r>
          </w:p>
          <w:p w:rsidR="0062216E" w:rsidRDefault="0062216E" w:rsidP="001E67C6">
            <w:pPr>
              <w:rPr>
                <w:rFonts w:ascii="Calibri" w:eastAsia="Calibri" w:hAnsi="Calibri" w:cs="Times New Roman"/>
              </w:rPr>
            </w:pPr>
          </w:p>
          <w:p w:rsidR="0062216E" w:rsidRPr="0062216E" w:rsidRDefault="0062216E" w:rsidP="0062216E">
            <w:pPr>
              <w:pStyle w:val="ListParagraph"/>
              <w:numPr>
                <w:ilvl w:val="0"/>
                <w:numId w:val="7"/>
              </w:numPr>
              <w:rPr>
                <w:rFonts w:ascii="Calibri" w:eastAsia="Calibri" w:hAnsi="Calibri" w:cs="Times New Roman"/>
              </w:rPr>
            </w:pPr>
            <w:r w:rsidRPr="0062216E">
              <w:rPr>
                <w:rFonts w:ascii="Calibri" w:eastAsia="Calibri" w:hAnsi="Calibri" w:cs="Times New Roman"/>
              </w:rPr>
              <w:t xml:space="preserve">a draft budget to be prepared (which would give increased </w:t>
            </w:r>
            <w:r>
              <w:rPr>
                <w:rFonts w:ascii="Calibri" w:eastAsia="Calibri" w:hAnsi="Calibri" w:cs="Times New Roman"/>
              </w:rPr>
              <w:t xml:space="preserve">financial </w:t>
            </w:r>
            <w:r w:rsidRPr="0062216E">
              <w:rPr>
                <w:rFonts w:ascii="Calibri" w:eastAsia="Calibri" w:hAnsi="Calibri" w:cs="Times New Roman"/>
              </w:rPr>
              <w:t>control and transparency);</w:t>
            </w:r>
          </w:p>
          <w:p w:rsidR="0062216E" w:rsidRDefault="0062216E" w:rsidP="0062216E">
            <w:pPr>
              <w:pStyle w:val="ListParagraph"/>
              <w:numPr>
                <w:ilvl w:val="0"/>
                <w:numId w:val="7"/>
              </w:numPr>
              <w:rPr>
                <w:rFonts w:ascii="Calibri" w:eastAsia="Calibri" w:hAnsi="Calibri" w:cs="Times New Roman"/>
              </w:rPr>
            </w:pPr>
            <w:r>
              <w:rPr>
                <w:rFonts w:ascii="Calibri" w:eastAsia="Calibri" w:hAnsi="Calibri" w:cs="Times New Roman"/>
              </w:rPr>
              <w:t>the introduction of a Job Description for the Clerk (containing details of the role of Responsible Officer for finance); and</w:t>
            </w:r>
          </w:p>
          <w:p w:rsidR="0062216E" w:rsidRPr="0062216E" w:rsidRDefault="0062216E" w:rsidP="0062216E">
            <w:pPr>
              <w:pStyle w:val="ListParagraph"/>
              <w:numPr>
                <w:ilvl w:val="0"/>
                <w:numId w:val="7"/>
              </w:numPr>
              <w:rPr>
                <w:rFonts w:ascii="Calibri" w:eastAsia="Calibri" w:hAnsi="Calibri" w:cs="Times New Roman"/>
              </w:rPr>
            </w:pPr>
            <w:r>
              <w:rPr>
                <w:rFonts w:ascii="Calibri" w:eastAsia="Calibri" w:hAnsi="Calibri" w:cs="Times New Roman"/>
              </w:rPr>
              <w:t xml:space="preserve"> the introduction of Standing Orders and other control procedures such as a Code of Conduct for members.</w:t>
            </w:r>
          </w:p>
          <w:p w:rsidR="0062216E" w:rsidRDefault="0062216E" w:rsidP="001E67C6">
            <w:pPr>
              <w:rPr>
                <w:rFonts w:ascii="Calibri" w:eastAsia="Calibri" w:hAnsi="Calibri" w:cs="Times New Roman"/>
              </w:rPr>
            </w:pPr>
          </w:p>
          <w:p w:rsidR="0062216E" w:rsidRPr="00F52171" w:rsidRDefault="0062216E" w:rsidP="001E67C6">
            <w:pPr>
              <w:rPr>
                <w:rFonts w:ascii="Calibri" w:eastAsia="Calibri" w:hAnsi="Calibri" w:cs="Times New Roman"/>
              </w:rPr>
            </w:pPr>
            <w:r>
              <w:rPr>
                <w:rFonts w:ascii="Calibri" w:eastAsia="Calibri" w:hAnsi="Calibri" w:cs="Times New Roman"/>
              </w:rPr>
              <w:t xml:space="preserve">The Clerk </w:t>
            </w:r>
            <w:r w:rsidR="001044A7">
              <w:rPr>
                <w:rFonts w:ascii="Calibri" w:eastAsia="Calibri" w:hAnsi="Calibri" w:cs="Times New Roman"/>
              </w:rPr>
              <w:t>confirmed</w:t>
            </w:r>
            <w:r>
              <w:rPr>
                <w:rFonts w:ascii="Calibri" w:eastAsia="Calibri" w:hAnsi="Calibri" w:cs="Times New Roman"/>
              </w:rPr>
              <w:t xml:space="preserve"> that some of these issues </w:t>
            </w:r>
            <w:r w:rsidR="001044A7">
              <w:rPr>
                <w:rFonts w:ascii="Calibri" w:eastAsia="Calibri" w:hAnsi="Calibri" w:cs="Times New Roman"/>
              </w:rPr>
              <w:t xml:space="preserve">had already been addressed, with work on a budget being underway and the Clerk’s Job Description due to be finalised imminently. However, it was conceded that work to introduce Standing Orders </w:t>
            </w:r>
            <w:proofErr w:type="spellStart"/>
            <w:r w:rsidR="001044A7">
              <w:rPr>
                <w:rFonts w:ascii="Calibri" w:eastAsia="Calibri" w:hAnsi="Calibri" w:cs="Times New Roman"/>
              </w:rPr>
              <w:t>etc</w:t>
            </w:r>
            <w:proofErr w:type="spellEnd"/>
            <w:r w:rsidR="001044A7">
              <w:rPr>
                <w:rFonts w:ascii="Calibri" w:eastAsia="Calibri" w:hAnsi="Calibri" w:cs="Times New Roman"/>
              </w:rPr>
              <w:t xml:space="preserve"> would take a little longer to bring to fruition.</w:t>
            </w:r>
          </w:p>
          <w:p w:rsidR="00F52171" w:rsidRPr="001E67C6" w:rsidRDefault="00F52171" w:rsidP="001E67C6"/>
        </w:tc>
        <w:tc>
          <w:tcPr>
            <w:tcW w:w="1366" w:type="dxa"/>
          </w:tcPr>
          <w:p w:rsidR="00F52171" w:rsidRDefault="00F52171" w:rsidP="001E67C6"/>
        </w:tc>
      </w:tr>
      <w:tr w:rsidR="00F52171" w:rsidTr="00F52171">
        <w:tc>
          <w:tcPr>
            <w:tcW w:w="557" w:type="dxa"/>
          </w:tcPr>
          <w:p w:rsidR="00F52171" w:rsidRDefault="00F52171">
            <w:r>
              <w:t>9.</w:t>
            </w:r>
          </w:p>
        </w:tc>
        <w:tc>
          <w:tcPr>
            <w:tcW w:w="7093" w:type="dxa"/>
          </w:tcPr>
          <w:p w:rsidR="00F52171" w:rsidRDefault="00F52171" w:rsidP="00F52171">
            <w:pPr>
              <w:spacing w:after="160" w:line="259" w:lineRule="auto"/>
              <w:rPr>
                <w:rFonts w:ascii="Calibri" w:eastAsia="Calibri" w:hAnsi="Calibri" w:cs="Times New Roman"/>
                <w:b/>
              </w:rPr>
            </w:pPr>
            <w:r>
              <w:rPr>
                <w:rFonts w:ascii="Calibri" w:eastAsia="Calibri" w:hAnsi="Calibri" w:cs="Times New Roman"/>
                <w:b/>
              </w:rPr>
              <w:t xml:space="preserve">Risk Assessment 2016 </w:t>
            </w:r>
          </w:p>
          <w:p w:rsidR="00F52171" w:rsidRDefault="00244A33" w:rsidP="001E67C6">
            <w:r>
              <w:t xml:space="preserve">The Clerk had circulated details of a draft Risk Assessment compiled by his predecessor for consideration by members, as well as a more streamlined version which was understood to be in use in other local Parish Councils.  </w:t>
            </w:r>
          </w:p>
          <w:p w:rsidR="00244A33" w:rsidRPr="001E67C6" w:rsidRDefault="00244A33" w:rsidP="00244A33">
            <w:pPr>
              <w:rPr>
                <w:b/>
              </w:rPr>
            </w:pPr>
            <w:r w:rsidRPr="001E67C6">
              <w:rPr>
                <w:b/>
              </w:rPr>
              <w:lastRenderedPageBreak/>
              <w:t>Resolved</w:t>
            </w:r>
          </w:p>
          <w:p w:rsidR="00244A33" w:rsidRPr="00244A33" w:rsidRDefault="00244A33" w:rsidP="00244A33">
            <w:pPr>
              <w:pStyle w:val="ListParagraph"/>
              <w:numPr>
                <w:ilvl w:val="0"/>
                <w:numId w:val="8"/>
              </w:numPr>
            </w:pPr>
            <w:r>
              <w:rPr>
                <w:b/>
              </w:rPr>
              <w:t>The more streamlined format of the version in use by other Parish Councils was preferred</w:t>
            </w:r>
          </w:p>
          <w:p w:rsidR="00244A33" w:rsidRPr="00244A33" w:rsidRDefault="00244A33" w:rsidP="00244A33">
            <w:pPr>
              <w:pStyle w:val="ListParagraph"/>
              <w:numPr>
                <w:ilvl w:val="0"/>
                <w:numId w:val="8"/>
              </w:numPr>
            </w:pPr>
            <w:r w:rsidRPr="00244A33">
              <w:rPr>
                <w:b/>
              </w:rPr>
              <w:t xml:space="preserve">Clerk to </w:t>
            </w:r>
            <w:r>
              <w:rPr>
                <w:b/>
              </w:rPr>
              <w:t>develop a Risk Assessment in this format for use during 2017/18</w:t>
            </w:r>
          </w:p>
          <w:p w:rsidR="00244A33" w:rsidRPr="001E67C6" w:rsidRDefault="00244A33" w:rsidP="001E67C6"/>
        </w:tc>
        <w:tc>
          <w:tcPr>
            <w:tcW w:w="1366" w:type="dxa"/>
          </w:tcPr>
          <w:p w:rsidR="00F52171" w:rsidRDefault="00F52171" w:rsidP="001E67C6"/>
          <w:p w:rsidR="00244A33" w:rsidRDefault="00244A33" w:rsidP="001E67C6"/>
          <w:p w:rsidR="00244A33" w:rsidRDefault="00244A33" w:rsidP="001E67C6"/>
          <w:p w:rsidR="00244A33" w:rsidRDefault="00244A33" w:rsidP="001E67C6"/>
          <w:p w:rsidR="00244A33" w:rsidRDefault="00244A33" w:rsidP="001E67C6"/>
          <w:p w:rsidR="00244A33" w:rsidRDefault="00244A33" w:rsidP="001E67C6"/>
          <w:p w:rsidR="00244A33" w:rsidRDefault="00244A33" w:rsidP="001E67C6"/>
          <w:p w:rsidR="00244A33" w:rsidRPr="00244A33" w:rsidRDefault="00244A33" w:rsidP="001E67C6">
            <w:pPr>
              <w:rPr>
                <w:b/>
              </w:rPr>
            </w:pPr>
            <w:r w:rsidRPr="00244A33">
              <w:rPr>
                <w:b/>
              </w:rPr>
              <w:t>Clerk</w:t>
            </w:r>
          </w:p>
        </w:tc>
      </w:tr>
      <w:tr w:rsidR="00F52171" w:rsidTr="00F52171">
        <w:tc>
          <w:tcPr>
            <w:tcW w:w="557" w:type="dxa"/>
          </w:tcPr>
          <w:p w:rsidR="00F52171" w:rsidRDefault="00F52171">
            <w:r>
              <w:lastRenderedPageBreak/>
              <w:t>10.</w:t>
            </w:r>
          </w:p>
        </w:tc>
        <w:tc>
          <w:tcPr>
            <w:tcW w:w="7093" w:type="dxa"/>
          </w:tcPr>
          <w:p w:rsidR="00F52171" w:rsidRDefault="00F52171" w:rsidP="00F52171">
            <w:pPr>
              <w:spacing w:after="160" w:line="259" w:lineRule="auto"/>
              <w:rPr>
                <w:rFonts w:ascii="Calibri" w:eastAsia="Calibri" w:hAnsi="Calibri" w:cs="Times New Roman"/>
                <w:b/>
              </w:rPr>
            </w:pPr>
            <w:r>
              <w:rPr>
                <w:rFonts w:ascii="Calibri" w:eastAsia="Calibri" w:hAnsi="Calibri" w:cs="Times New Roman"/>
                <w:b/>
              </w:rPr>
              <w:t>Casual Vacancy – replacement for Cllr Perry</w:t>
            </w:r>
          </w:p>
          <w:p w:rsidR="00F52171" w:rsidRDefault="00560774" w:rsidP="001E67C6">
            <w:r>
              <w:t>The Clerk outlined the process for filing a Casual Vacancy on the Parish Council, and confirmed that appropriate notices had been displayed in the Parish notice boards inviting any 10 local residents to require an election within the requisite 14 day period.  This statutory period expired on 26 January 2017 and if no such notification was received, Parish Councillors were free to co-opt any interested resident into the Casual Vacancy.</w:t>
            </w:r>
          </w:p>
          <w:p w:rsidR="00560774" w:rsidRDefault="00560774" w:rsidP="001E67C6"/>
          <w:p w:rsidR="00560774" w:rsidRPr="001E67C6" w:rsidRDefault="00560774" w:rsidP="00560774">
            <w:pPr>
              <w:rPr>
                <w:b/>
              </w:rPr>
            </w:pPr>
            <w:r w:rsidRPr="001E67C6">
              <w:rPr>
                <w:b/>
              </w:rPr>
              <w:t>Resolved</w:t>
            </w:r>
          </w:p>
          <w:p w:rsidR="00560774" w:rsidRDefault="00560774" w:rsidP="001E67C6">
            <w:r>
              <w:rPr>
                <w:b/>
              </w:rPr>
              <w:t>Parish Council to assess the situation in advance of February meeting, with a view to holding an appropriate exercise at that meeting to co-opt into the vacancy</w:t>
            </w:r>
          </w:p>
          <w:p w:rsidR="00560774" w:rsidRPr="001E67C6" w:rsidRDefault="00560774" w:rsidP="001E67C6"/>
        </w:tc>
        <w:tc>
          <w:tcPr>
            <w:tcW w:w="1366" w:type="dxa"/>
          </w:tcPr>
          <w:p w:rsidR="00F52171" w:rsidRDefault="00F52171" w:rsidP="001E67C6"/>
          <w:p w:rsidR="00560774" w:rsidRDefault="00560774" w:rsidP="001E67C6"/>
          <w:p w:rsidR="00560774" w:rsidRDefault="00560774" w:rsidP="001E67C6"/>
          <w:p w:rsidR="00560774" w:rsidRDefault="00560774" w:rsidP="001E67C6"/>
          <w:p w:rsidR="00560774" w:rsidRDefault="00560774" w:rsidP="001E67C6"/>
          <w:p w:rsidR="00560774" w:rsidRDefault="00560774" w:rsidP="001E67C6"/>
          <w:p w:rsidR="00560774" w:rsidRDefault="00560774" w:rsidP="001E67C6"/>
          <w:p w:rsidR="00560774" w:rsidRDefault="00560774" w:rsidP="001E67C6"/>
          <w:p w:rsidR="00560774" w:rsidRDefault="00560774" w:rsidP="001E67C6"/>
          <w:p w:rsidR="00560774" w:rsidRDefault="00560774" w:rsidP="001E67C6"/>
          <w:p w:rsidR="00560774" w:rsidRPr="00560774" w:rsidRDefault="00560774" w:rsidP="001E67C6">
            <w:pPr>
              <w:rPr>
                <w:b/>
              </w:rPr>
            </w:pPr>
            <w:r w:rsidRPr="00560774">
              <w:rPr>
                <w:b/>
              </w:rPr>
              <w:t>Chair / all</w:t>
            </w:r>
          </w:p>
        </w:tc>
      </w:tr>
      <w:tr w:rsidR="00F52171" w:rsidTr="00F52171">
        <w:tc>
          <w:tcPr>
            <w:tcW w:w="557" w:type="dxa"/>
          </w:tcPr>
          <w:p w:rsidR="00F52171" w:rsidRDefault="00F52171">
            <w:r>
              <w:t>11.</w:t>
            </w:r>
          </w:p>
        </w:tc>
        <w:tc>
          <w:tcPr>
            <w:tcW w:w="7093" w:type="dxa"/>
          </w:tcPr>
          <w:p w:rsidR="00F52171" w:rsidRDefault="00F52171" w:rsidP="00F52171">
            <w:pPr>
              <w:spacing w:after="160" w:line="259" w:lineRule="auto"/>
              <w:rPr>
                <w:rFonts w:ascii="Calibri" w:eastAsia="Calibri" w:hAnsi="Calibri" w:cs="Times New Roman"/>
                <w:b/>
              </w:rPr>
            </w:pPr>
            <w:r w:rsidRPr="00083D92">
              <w:rPr>
                <w:rFonts w:ascii="Calibri" w:eastAsia="Calibri" w:hAnsi="Calibri" w:cs="Times New Roman"/>
                <w:b/>
              </w:rPr>
              <w:t>War Memorial</w:t>
            </w:r>
            <w:r>
              <w:rPr>
                <w:rFonts w:ascii="Calibri" w:eastAsia="Calibri" w:hAnsi="Calibri" w:cs="Times New Roman"/>
                <w:b/>
              </w:rPr>
              <w:t xml:space="preserve"> / centenary celebrations </w:t>
            </w:r>
          </w:p>
          <w:p w:rsidR="00C936BD" w:rsidRDefault="00C936BD" w:rsidP="001E67C6">
            <w:r>
              <w:t>Parish Councillors held a general discussion about their objective of introducing a village war memorial to commemorate the centenary of the end of World War I in November 2018.  There was some consideration of where any memorial should best be located, with the consensus being in favour of the proposed site on the Coronation Gardens.  The following next steps were agreed:</w:t>
            </w:r>
          </w:p>
          <w:p w:rsidR="00C936BD" w:rsidRDefault="00C936BD" w:rsidP="001E67C6"/>
          <w:p w:rsidR="00F52171" w:rsidRDefault="00BB138C" w:rsidP="00C936BD">
            <w:pPr>
              <w:pStyle w:val="ListParagraph"/>
              <w:numPr>
                <w:ilvl w:val="0"/>
                <w:numId w:val="9"/>
              </w:numPr>
            </w:pPr>
            <w:r>
              <w:t>e</w:t>
            </w:r>
            <w:r w:rsidR="00C936BD">
              <w:t>stablish planning permission is needed;</w:t>
            </w:r>
          </w:p>
          <w:p w:rsidR="00C936BD" w:rsidRDefault="00BB138C" w:rsidP="00C936BD">
            <w:pPr>
              <w:pStyle w:val="ListParagraph"/>
              <w:numPr>
                <w:ilvl w:val="0"/>
                <w:numId w:val="9"/>
              </w:numPr>
            </w:pPr>
            <w:r>
              <w:t>a</w:t>
            </w:r>
            <w:r w:rsidR="00C936BD">
              <w:t xml:space="preserve">n approach should be made in the near future to local stone masons, with a view to determining the cost of </w:t>
            </w:r>
            <w:r w:rsidR="00B75B32">
              <w:t>manufacture</w:t>
            </w:r>
          </w:p>
          <w:p w:rsidR="00B75B32" w:rsidRDefault="00B75B32" w:rsidP="00B75B32"/>
          <w:p w:rsidR="00BB138C" w:rsidRPr="001E67C6" w:rsidRDefault="00BB138C" w:rsidP="00BB138C">
            <w:pPr>
              <w:rPr>
                <w:b/>
              </w:rPr>
            </w:pPr>
            <w:r w:rsidRPr="001E67C6">
              <w:rPr>
                <w:b/>
              </w:rPr>
              <w:t>Resolved</w:t>
            </w:r>
          </w:p>
          <w:p w:rsidR="00BB138C" w:rsidRDefault="00BB138C" w:rsidP="00BB138C">
            <w:pPr>
              <w:rPr>
                <w:b/>
              </w:rPr>
            </w:pPr>
            <w:r>
              <w:rPr>
                <w:b/>
              </w:rPr>
              <w:t>Clerk to confirm whether application for planning permission is required</w:t>
            </w:r>
          </w:p>
          <w:p w:rsidR="00560774" w:rsidRPr="001E67C6" w:rsidRDefault="00560774" w:rsidP="001E67C6"/>
        </w:tc>
        <w:tc>
          <w:tcPr>
            <w:tcW w:w="1366" w:type="dxa"/>
          </w:tcPr>
          <w:p w:rsidR="00F52171" w:rsidRDefault="00F52171" w:rsidP="001E67C6"/>
          <w:p w:rsidR="00BB138C" w:rsidRDefault="00BB138C" w:rsidP="001E67C6"/>
          <w:p w:rsidR="00BB138C" w:rsidRDefault="00BB138C" w:rsidP="001E67C6"/>
          <w:p w:rsidR="00BB138C" w:rsidRDefault="00BB138C" w:rsidP="001E67C6"/>
          <w:p w:rsidR="00BB138C" w:rsidRDefault="00BB138C" w:rsidP="001E67C6"/>
          <w:p w:rsidR="00BB138C" w:rsidRDefault="00BB138C" w:rsidP="001E67C6"/>
          <w:p w:rsidR="00BB138C" w:rsidRDefault="00BB138C" w:rsidP="001E67C6"/>
          <w:p w:rsidR="00BB138C" w:rsidRDefault="00BB138C" w:rsidP="001E67C6"/>
          <w:p w:rsidR="00BB138C" w:rsidRDefault="00BB138C" w:rsidP="001E67C6"/>
          <w:p w:rsidR="00BB138C" w:rsidRDefault="00BB138C" w:rsidP="001E67C6"/>
          <w:p w:rsidR="00BB138C" w:rsidRDefault="00BB138C" w:rsidP="001E67C6"/>
          <w:p w:rsidR="00BB138C" w:rsidRDefault="00BB138C" w:rsidP="001E67C6"/>
          <w:p w:rsidR="00BB138C" w:rsidRDefault="00BB138C" w:rsidP="001E67C6"/>
          <w:p w:rsidR="00BB138C" w:rsidRDefault="00BB138C" w:rsidP="001E67C6"/>
          <w:p w:rsidR="00BB138C" w:rsidRPr="00BB138C" w:rsidRDefault="00BB138C" w:rsidP="001E67C6">
            <w:pPr>
              <w:rPr>
                <w:b/>
              </w:rPr>
            </w:pPr>
            <w:r w:rsidRPr="00BB138C">
              <w:rPr>
                <w:b/>
              </w:rPr>
              <w:t>Clerk</w:t>
            </w:r>
          </w:p>
        </w:tc>
      </w:tr>
      <w:tr w:rsidR="00F52171" w:rsidTr="00F52171">
        <w:tc>
          <w:tcPr>
            <w:tcW w:w="557" w:type="dxa"/>
          </w:tcPr>
          <w:p w:rsidR="00F52171" w:rsidRDefault="00F52171">
            <w:r>
              <w:t>12.</w:t>
            </w:r>
          </w:p>
        </w:tc>
        <w:tc>
          <w:tcPr>
            <w:tcW w:w="7093" w:type="dxa"/>
          </w:tcPr>
          <w:p w:rsidR="00F52171" w:rsidRDefault="00F52171" w:rsidP="001E67C6">
            <w:pPr>
              <w:rPr>
                <w:rFonts w:ascii="Calibri" w:eastAsia="Calibri" w:hAnsi="Calibri" w:cs="Times New Roman"/>
                <w:b/>
              </w:rPr>
            </w:pPr>
            <w:r w:rsidRPr="00083D92">
              <w:rPr>
                <w:rFonts w:ascii="Calibri" w:eastAsia="Calibri" w:hAnsi="Calibri" w:cs="Times New Roman"/>
                <w:b/>
              </w:rPr>
              <w:t>Development Plan</w:t>
            </w:r>
          </w:p>
          <w:p w:rsidR="00F52171" w:rsidRDefault="00F52171" w:rsidP="001E67C6">
            <w:pPr>
              <w:rPr>
                <w:rFonts w:ascii="Calibri" w:eastAsia="Calibri" w:hAnsi="Calibri" w:cs="Times New Roman"/>
                <w:b/>
              </w:rPr>
            </w:pPr>
          </w:p>
          <w:p w:rsidR="003B4D74" w:rsidRPr="003B4D74" w:rsidRDefault="003B4D74" w:rsidP="001E67C6">
            <w:pPr>
              <w:rPr>
                <w:rFonts w:ascii="Calibri" w:eastAsia="Calibri" w:hAnsi="Calibri" w:cs="Times New Roman"/>
              </w:rPr>
            </w:pPr>
            <w:r>
              <w:rPr>
                <w:rFonts w:ascii="Calibri" w:eastAsia="Calibri" w:hAnsi="Calibri" w:cs="Times New Roman"/>
              </w:rPr>
              <w:t xml:space="preserve">The Clerk presented a draft Development Plan, which built upon the document previously prepared by then Cllr Perry and was intended to capture the Parish Council’s aims / objectives for 2017/18.  Councillors approved of the format and content of the document and it was agreed that it would continue to be presented to future meetings. </w:t>
            </w:r>
          </w:p>
          <w:p w:rsidR="00F52171" w:rsidRPr="00F52171" w:rsidRDefault="00F52171" w:rsidP="001E67C6"/>
        </w:tc>
        <w:tc>
          <w:tcPr>
            <w:tcW w:w="1366" w:type="dxa"/>
          </w:tcPr>
          <w:p w:rsidR="00F52171" w:rsidRDefault="00F52171" w:rsidP="001E67C6"/>
        </w:tc>
      </w:tr>
      <w:tr w:rsidR="002958A1" w:rsidTr="00F52171">
        <w:tc>
          <w:tcPr>
            <w:tcW w:w="557" w:type="dxa"/>
          </w:tcPr>
          <w:p w:rsidR="002958A1" w:rsidRDefault="002958A1">
            <w:r>
              <w:t>13.</w:t>
            </w:r>
          </w:p>
        </w:tc>
        <w:tc>
          <w:tcPr>
            <w:tcW w:w="7093" w:type="dxa"/>
          </w:tcPr>
          <w:p w:rsidR="00995A85" w:rsidRDefault="00995A85" w:rsidP="00995A85">
            <w:pPr>
              <w:spacing w:after="160" w:line="259" w:lineRule="auto"/>
              <w:rPr>
                <w:rFonts w:ascii="Calibri" w:eastAsia="Calibri" w:hAnsi="Calibri" w:cs="Times New Roman"/>
              </w:rPr>
            </w:pPr>
            <w:r w:rsidRPr="00CF6077">
              <w:rPr>
                <w:rFonts w:ascii="Calibri" w:eastAsia="Calibri" w:hAnsi="Calibri" w:cs="Times New Roman"/>
                <w:b/>
              </w:rPr>
              <w:t>Reports from sub-committees / other meetings attended</w:t>
            </w:r>
          </w:p>
          <w:p w:rsidR="00EF6097" w:rsidRDefault="00EF6097" w:rsidP="00EF6097">
            <w:pPr>
              <w:pStyle w:val="ListParagraph"/>
              <w:numPr>
                <w:ilvl w:val="0"/>
                <w:numId w:val="10"/>
              </w:numPr>
              <w:spacing w:after="160" w:line="259" w:lineRule="auto"/>
              <w:rPr>
                <w:rFonts w:ascii="Calibri" w:eastAsia="Calibri" w:hAnsi="Calibri" w:cs="Times New Roman"/>
              </w:rPr>
            </w:pPr>
            <w:r>
              <w:rPr>
                <w:rFonts w:ascii="Calibri" w:eastAsia="Calibri" w:hAnsi="Calibri" w:cs="Times New Roman"/>
              </w:rPr>
              <w:t>Playing Field / Village Hall</w:t>
            </w:r>
          </w:p>
          <w:p w:rsidR="00EF6097" w:rsidRPr="00EF6097" w:rsidRDefault="00EF6097" w:rsidP="00EF6097">
            <w:pPr>
              <w:spacing w:after="160" w:line="259" w:lineRule="auto"/>
              <w:ind w:left="360"/>
              <w:rPr>
                <w:rFonts w:ascii="Calibri" w:eastAsia="Calibri" w:hAnsi="Calibri" w:cs="Times New Roman"/>
              </w:rPr>
            </w:pPr>
            <w:r>
              <w:rPr>
                <w:rFonts w:ascii="Calibri" w:eastAsia="Calibri" w:hAnsi="Calibri" w:cs="Times New Roman"/>
              </w:rPr>
              <w:t xml:space="preserve">Cllr Best reported that the work to the play area </w:t>
            </w:r>
            <w:r w:rsidR="00641705">
              <w:rPr>
                <w:rFonts w:ascii="Calibri" w:eastAsia="Calibri" w:hAnsi="Calibri" w:cs="Times New Roman"/>
              </w:rPr>
              <w:t>(resurfacing and new equipment) would need to take place to meet health and safety requirements.  A revised quote had been received which was more expensive than originally envisaged.</w:t>
            </w:r>
          </w:p>
          <w:p w:rsidR="00641705" w:rsidRDefault="00EF6097" w:rsidP="00EF6097">
            <w:pPr>
              <w:pStyle w:val="ListParagraph"/>
              <w:numPr>
                <w:ilvl w:val="0"/>
                <w:numId w:val="10"/>
              </w:numPr>
              <w:spacing w:after="160" w:line="259" w:lineRule="auto"/>
              <w:rPr>
                <w:rFonts w:ascii="Calibri" w:eastAsia="Calibri" w:hAnsi="Calibri" w:cs="Times New Roman"/>
              </w:rPr>
            </w:pPr>
            <w:r>
              <w:rPr>
                <w:rFonts w:ascii="Calibri" w:eastAsia="Calibri" w:hAnsi="Calibri" w:cs="Times New Roman"/>
              </w:rPr>
              <w:lastRenderedPageBreak/>
              <w:t xml:space="preserve">Parish Council Liaison Committee  </w:t>
            </w:r>
          </w:p>
          <w:p w:rsidR="00641705" w:rsidRDefault="00641705" w:rsidP="00641705">
            <w:pPr>
              <w:pStyle w:val="ListParagraph"/>
              <w:spacing w:after="160" w:line="259" w:lineRule="auto"/>
              <w:ind w:left="360"/>
              <w:rPr>
                <w:rFonts w:ascii="Calibri" w:eastAsia="Calibri" w:hAnsi="Calibri" w:cs="Times New Roman"/>
              </w:rPr>
            </w:pPr>
          </w:p>
          <w:p w:rsidR="00EF6097" w:rsidRDefault="00641705" w:rsidP="00641705">
            <w:pPr>
              <w:pStyle w:val="ListParagraph"/>
              <w:spacing w:after="160" w:line="259" w:lineRule="auto"/>
              <w:ind w:left="360"/>
              <w:rPr>
                <w:rFonts w:ascii="Calibri" w:eastAsia="Calibri" w:hAnsi="Calibri" w:cs="Times New Roman"/>
              </w:rPr>
            </w:pPr>
            <w:r>
              <w:rPr>
                <w:rFonts w:ascii="Calibri" w:eastAsia="Calibri" w:hAnsi="Calibri" w:cs="Times New Roman"/>
              </w:rPr>
              <w:t>N</w:t>
            </w:r>
            <w:r w:rsidR="00EF6097">
              <w:rPr>
                <w:rFonts w:ascii="Calibri" w:eastAsia="Calibri" w:hAnsi="Calibri" w:cs="Times New Roman"/>
              </w:rPr>
              <w:t xml:space="preserve">ext meeting 6.30pm </w:t>
            </w:r>
            <w:r w:rsidR="00EF6097" w:rsidRPr="00641705">
              <w:rPr>
                <w:rFonts w:ascii="Calibri" w:eastAsia="Calibri" w:hAnsi="Calibri" w:cs="Times New Roman"/>
              </w:rPr>
              <w:t>26 January 2017</w:t>
            </w:r>
            <w:r>
              <w:rPr>
                <w:rFonts w:ascii="Calibri" w:eastAsia="Calibri" w:hAnsi="Calibri" w:cs="Times New Roman"/>
              </w:rPr>
              <w:t>, Chair to attend</w:t>
            </w:r>
          </w:p>
          <w:p w:rsidR="00641705" w:rsidRPr="00641705" w:rsidRDefault="00641705" w:rsidP="00641705">
            <w:pPr>
              <w:pStyle w:val="ListParagraph"/>
              <w:spacing w:after="160" w:line="259" w:lineRule="auto"/>
              <w:ind w:left="360"/>
              <w:rPr>
                <w:rFonts w:ascii="Calibri" w:eastAsia="Calibri" w:hAnsi="Calibri" w:cs="Times New Roman"/>
              </w:rPr>
            </w:pPr>
          </w:p>
          <w:p w:rsidR="00641705" w:rsidRDefault="00EF6097" w:rsidP="00EF6097">
            <w:pPr>
              <w:pStyle w:val="ListParagraph"/>
              <w:numPr>
                <w:ilvl w:val="0"/>
                <w:numId w:val="10"/>
              </w:numPr>
              <w:spacing w:after="160" w:line="259" w:lineRule="auto"/>
              <w:rPr>
                <w:rFonts w:ascii="Calibri" w:eastAsia="Calibri" w:hAnsi="Calibri" w:cs="Times New Roman"/>
              </w:rPr>
            </w:pPr>
            <w:r>
              <w:rPr>
                <w:rFonts w:ascii="Calibri" w:eastAsia="Calibri" w:hAnsi="Calibri" w:cs="Times New Roman"/>
              </w:rPr>
              <w:t>Lancashire Associati</w:t>
            </w:r>
            <w:r w:rsidR="00641705">
              <w:rPr>
                <w:rFonts w:ascii="Calibri" w:eastAsia="Calibri" w:hAnsi="Calibri" w:cs="Times New Roman"/>
              </w:rPr>
              <w:t>on of Local Councils (no report)</w:t>
            </w:r>
          </w:p>
          <w:p w:rsidR="00EF6097" w:rsidRDefault="00EF6097" w:rsidP="00641705">
            <w:pPr>
              <w:pStyle w:val="ListParagraph"/>
              <w:spacing w:after="160" w:line="259" w:lineRule="auto"/>
              <w:ind w:left="360"/>
              <w:rPr>
                <w:rFonts w:ascii="Calibri" w:eastAsia="Calibri" w:hAnsi="Calibri" w:cs="Times New Roman"/>
              </w:rPr>
            </w:pPr>
          </w:p>
          <w:p w:rsidR="00641705" w:rsidRDefault="00EF6097" w:rsidP="00EF6097">
            <w:pPr>
              <w:pStyle w:val="ListParagraph"/>
              <w:numPr>
                <w:ilvl w:val="0"/>
                <w:numId w:val="10"/>
              </w:numPr>
              <w:spacing w:after="160" w:line="259" w:lineRule="auto"/>
              <w:rPr>
                <w:rFonts w:ascii="Calibri" w:eastAsia="Calibri" w:hAnsi="Calibri" w:cs="Times New Roman"/>
              </w:rPr>
            </w:pPr>
            <w:r>
              <w:rPr>
                <w:rFonts w:ascii="Calibri" w:eastAsia="Calibri" w:hAnsi="Calibri" w:cs="Times New Roman"/>
              </w:rPr>
              <w:t xml:space="preserve">Hanson Cement </w:t>
            </w:r>
          </w:p>
          <w:p w:rsidR="00641705" w:rsidRPr="00641705" w:rsidRDefault="00641705" w:rsidP="00641705">
            <w:pPr>
              <w:pStyle w:val="ListParagraph"/>
              <w:rPr>
                <w:rFonts w:ascii="Calibri" w:eastAsia="Calibri" w:hAnsi="Calibri" w:cs="Times New Roman"/>
              </w:rPr>
            </w:pPr>
          </w:p>
          <w:p w:rsidR="00EF6097" w:rsidRDefault="00641705" w:rsidP="00641705">
            <w:pPr>
              <w:pStyle w:val="ListParagraph"/>
              <w:spacing w:after="160" w:line="259" w:lineRule="auto"/>
              <w:ind w:left="360"/>
              <w:rPr>
                <w:rFonts w:ascii="Calibri" w:eastAsia="Calibri" w:hAnsi="Calibri" w:cs="Times New Roman"/>
              </w:rPr>
            </w:pPr>
            <w:r>
              <w:rPr>
                <w:rFonts w:ascii="Calibri" w:eastAsia="Calibri" w:hAnsi="Calibri" w:cs="Times New Roman"/>
              </w:rPr>
              <w:t>Next meeting to take place on 24 March 2017</w:t>
            </w:r>
          </w:p>
          <w:p w:rsidR="00641705" w:rsidRDefault="00641705" w:rsidP="00641705">
            <w:pPr>
              <w:pStyle w:val="ListParagraph"/>
              <w:spacing w:after="160" w:line="259" w:lineRule="auto"/>
              <w:ind w:left="360"/>
              <w:rPr>
                <w:rFonts w:ascii="Calibri" w:eastAsia="Calibri" w:hAnsi="Calibri" w:cs="Times New Roman"/>
              </w:rPr>
            </w:pPr>
          </w:p>
          <w:p w:rsidR="002958A1" w:rsidRPr="00641705" w:rsidRDefault="00EF6097" w:rsidP="00641705">
            <w:pPr>
              <w:pStyle w:val="ListParagraph"/>
              <w:numPr>
                <w:ilvl w:val="0"/>
                <w:numId w:val="10"/>
              </w:numPr>
              <w:spacing w:after="160" w:line="259" w:lineRule="auto"/>
              <w:rPr>
                <w:rFonts w:ascii="Calibri" w:eastAsia="Calibri" w:hAnsi="Calibri" w:cs="Times New Roman"/>
                <w:b/>
              </w:rPr>
            </w:pPr>
            <w:r w:rsidRPr="00641705">
              <w:rPr>
                <w:rFonts w:ascii="Calibri" w:eastAsia="Calibri" w:hAnsi="Calibri" w:cs="Times New Roman"/>
              </w:rPr>
              <w:t>Lengths-man scheme</w:t>
            </w:r>
          </w:p>
          <w:p w:rsidR="00641705" w:rsidRPr="00641705" w:rsidRDefault="00641705" w:rsidP="00641705">
            <w:pPr>
              <w:spacing w:after="160" w:line="259" w:lineRule="auto"/>
              <w:ind w:left="360"/>
              <w:rPr>
                <w:rFonts w:ascii="Calibri" w:eastAsia="Calibri" w:hAnsi="Calibri" w:cs="Times New Roman"/>
                <w:b/>
              </w:rPr>
            </w:pPr>
            <w:r w:rsidRPr="00641705">
              <w:rPr>
                <w:rFonts w:ascii="Calibri" w:eastAsia="Calibri" w:hAnsi="Calibri" w:cs="Times New Roman"/>
              </w:rPr>
              <w:t xml:space="preserve">The Chair confirmed that Cllr Wood and her husband (who had previous experience of acting as lengths-man) had kindly agreed to undertake supervision of the existing lengths-man in terms of </w:t>
            </w:r>
            <w:r>
              <w:rPr>
                <w:rFonts w:ascii="Calibri" w:eastAsia="Calibri" w:hAnsi="Calibri" w:cs="Times New Roman"/>
              </w:rPr>
              <w:t>advising him of work to be carried out, obtaining his timesheets etc.  The Chair thanked Cllr Wood and her husband for their support on this matter.</w:t>
            </w:r>
          </w:p>
        </w:tc>
        <w:tc>
          <w:tcPr>
            <w:tcW w:w="1366" w:type="dxa"/>
          </w:tcPr>
          <w:p w:rsidR="002958A1" w:rsidRDefault="002958A1" w:rsidP="001E67C6"/>
        </w:tc>
      </w:tr>
      <w:tr w:rsidR="00F52171" w:rsidTr="00F52171">
        <w:tc>
          <w:tcPr>
            <w:tcW w:w="557" w:type="dxa"/>
          </w:tcPr>
          <w:p w:rsidR="00F52171" w:rsidRDefault="00927112">
            <w:r>
              <w:t>1</w:t>
            </w:r>
            <w:r w:rsidR="00995A85">
              <w:t>4</w:t>
            </w:r>
            <w:r>
              <w:t>.</w:t>
            </w:r>
          </w:p>
        </w:tc>
        <w:tc>
          <w:tcPr>
            <w:tcW w:w="7093" w:type="dxa"/>
          </w:tcPr>
          <w:p w:rsidR="00995A85" w:rsidRPr="00995A85" w:rsidRDefault="00995A85" w:rsidP="001E67C6">
            <w:pPr>
              <w:rPr>
                <w:b/>
              </w:rPr>
            </w:pPr>
            <w:r w:rsidRPr="00995A85">
              <w:rPr>
                <w:b/>
              </w:rPr>
              <w:t>Correspondence received:</w:t>
            </w:r>
          </w:p>
          <w:p w:rsidR="00995A85" w:rsidRDefault="00995A85" w:rsidP="001E67C6"/>
          <w:p w:rsidR="002958A1" w:rsidRDefault="003B4D74" w:rsidP="001E67C6">
            <w:r>
              <w:t>The Clerk outlined a range of documentation which had been received and circulated to members for their consideration:</w:t>
            </w:r>
          </w:p>
          <w:p w:rsidR="002958A1" w:rsidRPr="001E67C6" w:rsidRDefault="002958A1" w:rsidP="001E67C6"/>
        </w:tc>
        <w:tc>
          <w:tcPr>
            <w:tcW w:w="1366" w:type="dxa"/>
          </w:tcPr>
          <w:p w:rsidR="00F52171" w:rsidRDefault="00F52171" w:rsidP="001E67C6"/>
        </w:tc>
      </w:tr>
      <w:tr w:rsidR="00927112" w:rsidTr="00F52171">
        <w:tc>
          <w:tcPr>
            <w:tcW w:w="557" w:type="dxa"/>
          </w:tcPr>
          <w:p w:rsidR="00927112" w:rsidRDefault="00927112">
            <w:r>
              <w:t>a)</w:t>
            </w:r>
          </w:p>
        </w:tc>
        <w:tc>
          <w:tcPr>
            <w:tcW w:w="7093" w:type="dxa"/>
          </w:tcPr>
          <w:p w:rsidR="00927112" w:rsidRPr="00927112" w:rsidRDefault="00927112" w:rsidP="00927112">
            <w:pPr>
              <w:spacing w:after="160" w:line="259" w:lineRule="auto"/>
              <w:rPr>
                <w:rFonts w:ascii="Calibri" w:eastAsia="Calibri" w:hAnsi="Calibri" w:cs="Times New Roman"/>
              </w:rPr>
            </w:pPr>
            <w:r w:rsidRPr="00927112">
              <w:rPr>
                <w:rFonts w:ascii="Calibri" w:eastAsia="Calibri" w:hAnsi="Calibri" w:cs="Times New Roman"/>
              </w:rPr>
              <w:t>State of Rural Services Report 2016</w:t>
            </w:r>
          </w:p>
          <w:p w:rsidR="00927112" w:rsidRPr="002958A1" w:rsidRDefault="003B4D74" w:rsidP="00927112">
            <w:pPr>
              <w:spacing w:after="160" w:line="259" w:lineRule="auto"/>
              <w:rPr>
                <w:rFonts w:ascii="Calibri" w:eastAsia="Calibri" w:hAnsi="Calibri" w:cs="Times New Roman"/>
              </w:rPr>
            </w:pPr>
            <w:r w:rsidRPr="002958A1">
              <w:rPr>
                <w:rFonts w:ascii="Calibri" w:eastAsia="Calibri" w:hAnsi="Calibri" w:cs="Times New Roman"/>
              </w:rPr>
              <w:t xml:space="preserve">This document set out a </w:t>
            </w:r>
            <w:r w:rsidR="002958A1" w:rsidRPr="002958A1">
              <w:rPr>
                <w:rFonts w:ascii="Calibri" w:eastAsia="Calibri" w:hAnsi="Calibri" w:cs="Times New Roman"/>
              </w:rPr>
              <w:t>consideration of issues (health, crime, employment) which impact on rural communities.</w:t>
            </w:r>
          </w:p>
          <w:p w:rsidR="002958A1" w:rsidRPr="002958A1" w:rsidRDefault="002958A1" w:rsidP="002958A1">
            <w:pPr>
              <w:rPr>
                <w:rFonts w:ascii="Calibri" w:eastAsia="Calibri" w:hAnsi="Calibri" w:cs="Times New Roman"/>
              </w:rPr>
            </w:pPr>
            <w:r>
              <w:rPr>
                <w:rFonts w:ascii="Calibri" w:eastAsia="Calibri" w:hAnsi="Calibri" w:cs="Times New Roman"/>
              </w:rPr>
              <w:t>The report was noted.</w:t>
            </w:r>
          </w:p>
          <w:p w:rsidR="002958A1" w:rsidRPr="00CF6077" w:rsidRDefault="002958A1" w:rsidP="002958A1">
            <w:pPr>
              <w:rPr>
                <w:rFonts w:ascii="Calibri" w:eastAsia="Calibri" w:hAnsi="Calibri" w:cs="Times New Roman"/>
                <w:b/>
              </w:rPr>
            </w:pPr>
          </w:p>
        </w:tc>
        <w:tc>
          <w:tcPr>
            <w:tcW w:w="1366" w:type="dxa"/>
          </w:tcPr>
          <w:p w:rsidR="00927112" w:rsidRDefault="00927112" w:rsidP="001E67C6"/>
        </w:tc>
      </w:tr>
      <w:tr w:rsidR="00927112" w:rsidTr="00F52171">
        <w:tc>
          <w:tcPr>
            <w:tcW w:w="557" w:type="dxa"/>
          </w:tcPr>
          <w:p w:rsidR="00927112" w:rsidRDefault="00927112">
            <w:r>
              <w:t>b)</w:t>
            </w:r>
          </w:p>
        </w:tc>
        <w:tc>
          <w:tcPr>
            <w:tcW w:w="7093" w:type="dxa"/>
          </w:tcPr>
          <w:p w:rsidR="00927112" w:rsidRPr="00927112" w:rsidRDefault="00927112" w:rsidP="00927112">
            <w:pPr>
              <w:spacing w:after="160" w:line="259" w:lineRule="auto"/>
              <w:rPr>
                <w:rFonts w:ascii="Calibri" w:eastAsia="Calibri" w:hAnsi="Calibri" w:cs="Times New Roman"/>
              </w:rPr>
            </w:pPr>
            <w:r w:rsidRPr="00927112">
              <w:rPr>
                <w:rFonts w:ascii="Calibri" w:eastAsia="Calibri" w:hAnsi="Calibri" w:cs="Times New Roman"/>
              </w:rPr>
              <w:t>Press release / request to report broken payphones</w:t>
            </w:r>
          </w:p>
          <w:p w:rsidR="00927112" w:rsidRDefault="002958A1" w:rsidP="00927112">
            <w:pPr>
              <w:spacing w:after="160" w:line="259" w:lineRule="auto"/>
              <w:rPr>
                <w:rFonts w:ascii="Calibri" w:eastAsia="Calibri" w:hAnsi="Calibri" w:cs="Times New Roman"/>
              </w:rPr>
            </w:pPr>
            <w:r w:rsidRPr="00995A85">
              <w:rPr>
                <w:rFonts w:ascii="Calibri" w:eastAsia="Calibri" w:hAnsi="Calibri" w:cs="Times New Roman"/>
              </w:rPr>
              <w:t xml:space="preserve">The Borough Council </w:t>
            </w:r>
            <w:r w:rsidR="00995A85">
              <w:rPr>
                <w:rFonts w:ascii="Calibri" w:eastAsia="Calibri" w:hAnsi="Calibri" w:cs="Times New Roman"/>
              </w:rPr>
              <w:t>had issued a press release requesting that details of broken payphones were reported to them.</w:t>
            </w:r>
          </w:p>
          <w:p w:rsidR="00995A85" w:rsidRPr="00995A85" w:rsidRDefault="00995A85" w:rsidP="00927112">
            <w:pPr>
              <w:spacing w:after="160" w:line="259" w:lineRule="auto"/>
              <w:rPr>
                <w:rFonts w:ascii="Calibri" w:eastAsia="Calibri" w:hAnsi="Calibri" w:cs="Times New Roman"/>
              </w:rPr>
            </w:pPr>
            <w:r w:rsidRPr="00995A85">
              <w:rPr>
                <w:rFonts w:ascii="Calibri" w:eastAsia="Calibri" w:hAnsi="Calibri" w:cs="Times New Roman"/>
              </w:rPr>
              <w:t>The report was noted.</w:t>
            </w:r>
          </w:p>
        </w:tc>
        <w:tc>
          <w:tcPr>
            <w:tcW w:w="1366" w:type="dxa"/>
          </w:tcPr>
          <w:p w:rsidR="00927112" w:rsidRDefault="00927112" w:rsidP="001E67C6"/>
        </w:tc>
      </w:tr>
      <w:tr w:rsidR="00927112" w:rsidTr="00F52171">
        <w:tc>
          <w:tcPr>
            <w:tcW w:w="557" w:type="dxa"/>
          </w:tcPr>
          <w:p w:rsidR="00927112" w:rsidRDefault="00927112">
            <w:r>
              <w:t>c)</w:t>
            </w:r>
          </w:p>
        </w:tc>
        <w:tc>
          <w:tcPr>
            <w:tcW w:w="7093" w:type="dxa"/>
          </w:tcPr>
          <w:p w:rsidR="00927112" w:rsidRDefault="00927112" w:rsidP="00927112">
            <w:pPr>
              <w:spacing w:after="160" w:line="259" w:lineRule="auto"/>
              <w:rPr>
                <w:rFonts w:ascii="Calibri" w:eastAsia="Calibri" w:hAnsi="Calibri" w:cs="Times New Roman"/>
              </w:rPr>
            </w:pPr>
            <w:r w:rsidRPr="00927112">
              <w:rPr>
                <w:rFonts w:ascii="Calibri" w:eastAsia="Calibri" w:hAnsi="Calibri" w:cs="Times New Roman"/>
              </w:rPr>
              <w:t>Transport presentation – 9.5.17</w:t>
            </w:r>
          </w:p>
          <w:p w:rsidR="00995A85" w:rsidRPr="00927112" w:rsidRDefault="00995A85" w:rsidP="00927112">
            <w:pPr>
              <w:spacing w:after="160" w:line="259" w:lineRule="auto"/>
              <w:rPr>
                <w:rFonts w:ascii="Calibri" w:eastAsia="Calibri" w:hAnsi="Calibri" w:cs="Times New Roman"/>
              </w:rPr>
            </w:pPr>
            <w:r>
              <w:rPr>
                <w:rFonts w:ascii="Calibri" w:eastAsia="Calibri" w:hAnsi="Calibri" w:cs="Times New Roman"/>
              </w:rPr>
              <w:t>This invitation to attend a presentation on Transport matters in May 2017 was noted but a decision on whether to attend was deferred.</w:t>
            </w:r>
          </w:p>
        </w:tc>
        <w:tc>
          <w:tcPr>
            <w:tcW w:w="1366" w:type="dxa"/>
          </w:tcPr>
          <w:p w:rsidR="00927112" w:rsidRDefault="00927112" w:rsidP="001E67C6"/>
        </w:tc>
      </w:tr>
      <w:tr w:rsidR="00927112" w:rsidTr="00F52171">
        <w:tc>
          <w:tcPr>
            <w:tcW w:w="557" w:type="dxa"/>
          </w:tcPr>
          <w:p w:rsidR="00927112" w:rsidRDefault="00927112">
            <w:r>
              <w:t>d)</w:t>
            </w:r>
          </w:p>
        </w:tc>
        <w:tc>
          <w:tcPr>
            <w:tcW w:w="7093" w:type="dxa"/>
          </w:tcPr>
          <w:p w:rsidR="00927112" w:rsidRDefault="00927112" w:rsidP="00927112">
            <w:pPr>
              <w:spacing w:after="160" w:line="259" w:lineRule="auto"/>
              <w:rPr>
                <w:rFonts w:ascii="Calibri" w:eastAsia="Calibri" w:hAnsi="Calibri" w:cs="Times New Roman"/>
              </w:rPr>
            </w:pPr>
            <w:r w:rsidRPr="00FD2A11">
              <w:rPr>
                <w:rFonts w:ascii="Calibri" w:eastAsia="Calibri" w:hAnsi="Calibri" w:cs="Times New Roman"/>
              </w:rPr>
              <w:t>Appointment of new external auditor for 2017/18</w:t>
            </w:r>
          </w:p>
          <w:p w:rsidR="00995A85" w:rsidRPr="00CF6077" w:rsidRDefault="00995A85" w:rsidP="00995A85">
            <w:pPr>
              <w:spacing w:after="160" w:line="259" w:lineRule="auto"/>
              <w:rPr>
                <w:rFonts w:ascii="Calibri" w:eastAsia="Calibri" w:hAnsi="Calibri" w:cs="Times New Roman"/>
                <w:b/>
              </w:rPr>
            </w:pPr>
            <w:r>
              <w:rPr>
                <w:rFonts w:ascii="Calibri" w:eastAsia="Calibri" w:hAnsi="Calibri" w:cs="Times New Roman"/>
              </w:rPr>
              <w:t>The report confirming the appointment of a new external auditor from 2017/18 was noted, although it was acknowledged that this would have no immediate impact with the auditor for 2016/17 remaining the same.</w:t>
            </w:r>
          </w:p>
        </w:tc>
        <w:tc>
          <w:tcPr>
            <w:tcW w:w="1366" w:type="dxa"/>
          </w:tcPr>
          <w:p w:rsidR="00927112" w:rsidRDefault="00927112" w:rsidP="001E67C6"/>
        </w:tc>
      </w:tr>
      <w:tr w:rsidR="00927112" w:rsidTr="00F52171">
        <w:tc>
          <w:tcPr>
            <w:tcW w:w="557" w:type="dxa"/>
          </w:tcPr>
          <w:p w:rsidR="00927112" w:rsidRDefault="00927112">
            <w:r>
              <w:t>e)</w:t>
            </w:r>
          </w:p>
        </w:tc>
        <w:tc>
          <w:tcPr>
            <w:tcW w:w="7093" w:type="dxa"/>
          </w:tcPr>
          <w:p w:rsidR="00927112" w:rsidRDefault="00927112" w:rsidP="00927112">
            <w:pPr>
              <w:spacing w:after="160" w:line="259" w:lineRule="auto"/>
              <w:rPr>
                <w:rFonts w:ascii="Calibri" w:eastAsia="Calibri" w:hAnsi="Calibri" w:cs="Times New Roman"/>
              </w:rPr>
            </w:pPr>
            <w:r w:rsidRPr="00FD2A11">
              <w:rPr>
                <w:rFonts w:ascii="Calibri" w:eastAsia="Calibri" w:hAnsi="Calibri" w:cs="Times New Roman"/>
              </w:rPr>
              <w:t>Battle’s Over – A Nation’s Tribute</w:t>
            </w:r>
          </w:p>
          <w:p w:rsidR="00995A85" w:rsidRDefault="00995A85" w:rsidP="00927112">
            <w:pPr>
              <w:spacing w:after="160" w:line="259" w:lineRule="auto"/>
              <w:rPr>
                <w:rFonts w:ascii="Calibri" w:eastAsia="Calibri" w:hAnsi="Calibri" w:cs="Times New Roman"/>
              </w:rPr>
            </w:pPr>
            <w:r>
              <w:rPr>
                <w:rFonts w:ascii="Calibri" w:eastAsia="Calibri" w:hAnsi="Calibri" w:cs="Times New Roman"/>
              </w:rPr>
              <w:t xml:space="preserve">This report set out details of an initiative to commemorate the centenary of the end of World War I through a national chain of beacons.  It was felt that </w:t>
            </w:r>
            <w:r>
              <w:rPr>
                <w:rFonts w:ascii="Calibri" w:eastAsia="Calibri" w:hAnsi="Calibri" w:cs="Times New Roman"/>
              </w:rPr>
              <w:lastRenderedPageBreak/>
              <w:t>this fitted in well with local plans to celebrate this centenary (see item 11 above) and should be supported.</w:t>
            </w:r>
          </w:p>
          <w:p w:rsidR="00995A85" w:rsidRPr="001E67C6" w:rsidRDefault="00995A85" w:rsidP="00995A85">
            <w:pPr>
              <w:rPr>
                <w:b/>
              </w:rPr>
            </w:pPr>
            <w:r w:rsidRPr="001E67C6">
              <w:rPr>
                <w:b/>
              </w:rPr>
              <w:t>Resolved</w:t>
            </w:r>
          </w:p>
          <w:p w:rsidR="00995A85" w:rsidRDefault="00995A85" w:rsidP="00995A85">
            <w:pPr>
              <w:rPr>
                <w:b/>
              </w:rPr>
            </w:pPr>
            <w:r>
              <w:rPr>
                <w:b/>
              </w:rPr>
              <w:t>Clerk to formally register the interest of the Parish Council in supporting this initiative</w:t>
            </w:r>
          </w:p>
          <w:p w:rsidR="00995A85" w:rsidRPr="00CF6077" w:rsidRDefault="00995A85" w:rsidP="00995A85">
            <w:pPr>
              <w:rPr>
                <w:rFonts w:ascii="Calibri" w:eastAsia="Calibri" w:hAnsi="Calibri" w:cs="Times New Roman"/>
                <w:b/>
              </w:rPr>
            </w:pPr>
          </w:p>
        </w:tc>
        <w:tc>
          <w:tcPr>
            <w:tcW w:w="1366" w:type="dxa"/>
          </w:tcPr>
          <w:p w:rsidR="00927112" w:rsidRDefault="00927112" w:rsidP="001E67C6"/>
          <w:p w:rsidR="00995A85" w:rsidRDefault="00995A85" w:rsidP="001E67C6"/>
          <w:p w:rsidR="00995A85" w:rsidRDefault="00995A85" w:rsidP="001E67C6"/>
          <w:p w:rsidR="00995A85" w:rsidRDefault="00995A85" w:rsidP="001E67C6"/>
          <w:p w:rsidR="00995A85" w:rsidRDefault="00995A85" w:rsidP="001E67C6"/>
          <w:p w:rsidR="00995A85" w:rsidRDefault="00995A85" w:rsidP="001E67C6"/>
          <w:p w:rsidR="00995A85" w:rsidRDefault="00995A85" w:rsidP="001E67C6"/>
          <w:p w:rsidR="00995A85" w:rsidRDefault="00995A85" w:rsidP="001E67C6"/>
          <w:p w:rsidR="00443C5A" w:rsidRDefault="00443C5A" w:rsidP="001E67C6">
            <w:pPr>
              <w:rPr>
                <w:b/>
              </w:rPr>
            </w:pPr>
          </w:p>
          <w:p w:rsidR="00995A85" w:rsidRPr="00995A85" w:rsidRDefault="00995A85" w:rsidP="001E67C6">
            <w:pPr>
              <w:rPr>
                <w:b/>
              </w:rPr>
            </w:pPr>
            <w:r w:rsidRPr="00995A85">
              <w:rPr>
                <w:b/>
              </w:rPr>
              <w:t>Clerk</w:t>
            </w:r>
          </w:p>
        </w:tc>
      </w:tr>
      <w:tr w:rsidR="00927112" w:rsidTr="00F52171">
        <w:tc>
          <w:tcPr>
            <w:tcW w:w="557" w:type="dxa"/>
          </w:tcPr>
          <w:p w:rsidR="00927112" w:rsidRDefault="00927112">
            <w:r>
              <w:lastRenderedPageBreak/>
              <w:t>f)</w:t>
            </w:r>
          </w:p>
        </w:tc>
        <w:tc>
          <w:tcPr>
            <w:tcW w:w="7093" w:type="dxa"/>
          </w:tcPr>
          <w:p w:rsidR="00927112" w:rsidRDefault="00927112" w:rsidP="00927112">
            <w:pPr>
              <w:spacing w:after="160" w:line="259" w:lineRule="auto"/>
              <w:rPr>
                <w:rFonts w:ascii="Calibri" w:eastAsia="Calibri" w:hAnsi="Calibri" w:cs="Times New Roman"/>
              </w:rPr>
            </w:pPr>
            <w:r>
              <w:rPr>
                <w:rFonts w:ascii="Calibri" w:eastAsia="Calibri" w:hAnsi="Calibri" w:cs="Times New Roman"/>
              </w:rPr>
              <w:t>LCC Budget Savings proposals</w:t>
            </w:r>
          </w:p>
          <w:p w:rsidR="00995A85" w:rsidRPr="00CF6077" w:rsidRDefault="00995A85" w:rsidP="00995A85">
            <w:pPr>
              <w:spacing w:after="160" w:line="259" w:lineRule="auto"/>
              <w:rPr>
                <w:rFonts w:ascii="Calibri" w:eastAsia="Calibri" w:hAnsi="Calibri" w:cs="Times New Roman"/>
                <w:b/>
              </w:rPr>
            </w:pPr>
            <w:r>
              <w:rPr>
                <w:rFonts w:ascii="Calibri" w:eastAsia="Calibri" w:hAnsi="Calibri" w:cs="Times New Roman"/>
              </w:rPr>
              <w:t xml:space="preserve">The report set out in detail the latest savings proposals put forward by the County Council, ad was noted. </w:t>
            </w:r>
          </w:p>
        </w:tc>
        <w:tc>
          <w:tcPr>
            <w:tcW w:w="1366" w:type="dxa"/>
          </w:tcPr>
          <w:p w:rsidR="00927112" w:rsidRDefault="00927112" w:rsidP="001E67C6"/>
        </w:tc>
      </w:tr>
      <w:tr w:rsidR="00F52171" w:rsidTr="00F52171">
        <w:tc>
          <w:tcPr>
            <w:tcW w:w="557" w:type="dxa"/>
          </w:tcPr>
          <w:p w:rsidR="00F52171" w:rsidRDefault="00927112">
            <w:r>
              <w:t>15.</w:t>
            </w:r>
          </w:p>
        </w:tc>
        <w:tc>
          <w:tcPr>
            <w:tcW w:w="7093" w:type="dxa"/>
          </w:tcPr>
          <w:p w:rsidR="00F52171" w:rsidRPr="001E67C6" w:rsidRDefault="00927112" w:rsidP="001E67C6">
            <w:r w:rsidRPr="00080F6F">
              <w:rPr>
                <w:rFonts w:ascii="Calibri" w:eastAsia="Calibri" w:hAnsi="Calibri" w:cs="Times New Roman"/>
                <w:b/>
              </w:rPr>
              <w:t>Any Other Business</w:t>
            </w:r>
          </w:p>
          <w:p w:rsidR="00F52171" w:rsidRDefault="00F52171" w:rsidP="001E67C6"/>
          <w:p w:rsidR="00995A85" w:rsidRDefault="00CA4151" w:rsidP="001E67C6">
            <w:r>
              <w:t>The Clerk informed members that application forms for the Best Kept Village competition had now been received.  It was agreed that the village would enter as usual for the 2017 Small Village category.</w:t>
            </w:r>
          </w:p>
          <w:p w:rsidR="00CA4151" w:rsidRDefault="00CA4151" w:rsidP="001E67C6"/>
          <w:p w:rsidR="00CA4151" w:rsidRPr="001E67C6" w:rsidRDefault="00CA4151" w:rsidP="00CA4151">
            <w:pPr>
              <w:rPr>
                <w:b/>
              </w:rPr>
            </w:pPr>
            <w:r w:rsidRPr="001E67C6">
              <w:rPr>
                <w:b/>
              </w:rPr>
              <w:t>Resolved</w:t>
            </w:r>
          </w:p>
          <w:p w:rsidR="00CA4151" w:rsidRDefault="00CA4151" w:rsidP="00CA4151">
            <w:pPr>
              <w:rPr>
                <w:b/>
              </w:rPr>
            </w:pPr>
            <w:r>
              <w:rPr>
                <w:b/>
              </w:rPr>
              <w:t xml:space="preserve">Clerk to progress </w:t>
            </w:r>
          </w:p>
          <w:p w:rsidR="00CA4151" w:rsidRDefault="00CA4151" w:rsidP="001E67C6"/>
          <w:p w:rsidR="00CA4151" w:rsidRDefault="00CA4151" w:rsidP="001E67C6">
            <w:r>
              <w:t>Cllr Wood then raised a number of issues:</w:t>
            </w:r>
          </w:p>
          <w:p w:rsidR="00CA4151" w:rsidRDefault="00CA4151" w:rsidP="001E67C6"/>
          <w:p w:rsidR="00CA4151" w:rsidRDefault="00CA4151" w:rsidP="00CA4151">
            <w:pPr>
              <w:pStyle w:val="ListParagraph"/>
              <w:numPr>
                <w:ilvl w:val="0"/>
                <w:numId w:val="11"/>
              </w:numPr>
            </w:pPr>
            <w:r>
              <w:t>A wagon had collided with the wall at the Coronation Gardens causing minor damage to brickwork which needed repairing</w:t>
            </w:r>
          </w:p>
          <w:p w:rsidR="00F34C3F" w:rsidRDefault="00F34C3F" w:rsidP="00CA4151">
            <w:pPr>
              <w:ind w:left="720"/>
              <w:rPr>
                <w:b/>
              </w:rPr>
            </w:pPr>
          </w:p>
          <w:p w:rsidR="00CA4151" w:rsidRPr="001E67C6" w:rsidRDefault="00CA4151" w:rsidP="00CA4151">
            <w:pPr>
              <w:ind w:left="720"/>
              <w:rPr>
                <w:b/>
              </w:rPr>
            </w:pPr>
            <w:r w:rsidRPr="001E67C6">
              <w:rPr>
                <w:b/>
              </w:rPr>
              <w:t>Resolved</w:t>
            </w:r>
          </w:p>
          <w:p w:rsidR="00CA4151" w:rsidRDefault="00CA4151" w:rsidP="00CA4151">
            <w:pPr>
              <w:pStyle w:val="ListParagraph"/>
            </w:pPr>
            <w:r>
              <w:rPr>
                <w:b/>
              </w:rPr>
              <w:t xml:space="preserve">Chair to consider action required </w:t>
            </w:r>
          </w:p>
          <w:p w:rsidR="00CA4151" w:rsidRDefault="00CA4151" w:rsidP="001E67C6"/>
          <w:p w:rsidR="00995A85" w:rsidRDefault="00CA4151" w:rsidP="00CA4151">
            <w:pPr>
              <w:pStyle w:val="ListParagraph"/>
              <w:numPr>
                <w:ilvl w:val="0"/>
                <w:numId w:val="11"/>
              </w:numPr>
            </w:pPr>
            <w:r>
              <w:t xml:space="preserve">Roads needed sweeping following the </w:t>
            </w:r>
            <w:r w:rsidR="00F34C3F">
              <w:t>winter loss of leaves from trees</w:t>
            </w:r>
          </w:p>
          <w:p w:rsidR="00CA4151" w:rsidRDefault="00CA4151" w:rsidP="001E67C6"/>
          <w:p w:rsidR="00CA4151" w:rsidRDefault="00F34C3F" w:rsidP="00F34C3F">
            <w:pPr>
              <w:pStyle w:val="ListParagraph"/>
              <w:numPr>
                <w:ilvl w:val="0"/>
                <w:numId w:val="11"/>
              </w:numPr>
            </w:pPr>
            <w:proofErr w:type="spellStart"/>
            <w:r>
              <w:t>Tannalised</w:t>
            </w:r>
            <w:proofErr w:type="spellEnd"/>
            <w:r>
              <w:t xml:space="preserve"> wood needed to be used by the river on Strait Gate as previous repairs would not provide a long term solution</w:t>
            </w:r>
          </w:p>
          <w:p w:rsidR="00F34C3F" w:rsidRDefault="00F34C3F" w:rsidP="00F34C3F">
            <w:pPr>
              <w:pStyle w:val="ListParagraph"/>
            </w:pPr>
          </w:p>
          <w:p w:rsidR="00F34C3F" w:rsidRDefault="00F34C3F" w:rsidP="00F34C3F">
            <w:pPr>
              <w:pStyle w:val="ListParagraph"/>
              <w:numPr>
                <w:ilvl w:val="0"/>
                <w:numId w:val="11"/>
              </w:numPr>
            </w:pPr>
            <w:r>
              <w:t>A fence and stile had been placed across Strait Gate blocking a footpath</w:t>
            </w:r>
          </w:p>
          <w:p w:rsidR="00F34C3F" w:rsidRDefault="00F34C3F" w:rsidP="00F34C3F">
            <w:pPr>
              <w:pStyle w:val="ListParagraph"/>
            </w:pPr>
          </w:p>
          <w:p w:rsidR="00F34C3F" w:rsidRPr="001E67C6" w:rsidRDefault="00F34C3F" w:rsidP="00F34C3F">
            <w:pPr>
              <w:ind w:left="720"/>
              <w:rPr>
                <w:b/>
              </w:rPr>
            </w:pPr>
            <w:r w:rsidRPr="001E67C6">
              <w:rPr>
                <w:b/>
              </w:rPr>
              <w:t>Resolved</w:t>
            </w:r>
          </w:p>
          <w:p w:rsidR="00F34C3F" w:rsidRDefault="00F34C3F" w:rsidP="00F34C3F">
            <w:pPr>
              <w:pStyle w:val="ListParagraph"/>
            </w:pPr>
            <w:r>
              <w:rPr>
                <w:b/>
              </w:rPr>
              <w:t xml:space="preserve">Chair to consider action required </w:t>
            </w:r>
          </w:p>
          <w:p w:rsidR="00F34C3F" w:rsidRDefault="00F34C3F" w:rsidP="00F34C3F">
            <w:pPr>
              <w:pStyle w:val="ListParagraph"/>
            </w:pPr>
          </w:p>
          <w:p w:rsidR="00F34C3F" w:rsidRDefault="00F34C3F" w:rsidP="00F34C3F">
            <w:pPr>
              <w:pStyle w:val="ListParagraph"/>
              <w:numPr>
                <w:ilvl w:val="0"/>
                <w:numId w:val="11"/>
              </w:numPr>
            </w:pPr>
            <w:r>
              <w:t>The village phone box needed some attention before it could be used to house a defibrillator, as proposed</w:t>
            </w:r>
          </w:p>
          <w:p w:rsidR="00F34C3F" w:rsidRDefault="00F34C3F" w:rsidP="00F34C3F">
            <w:pPr>
              <w:pStyle w:val="ListParagraph"/>
            </w:pPr>
          </w:p>
          <w:p w:rsidR="00F34C3F" w:rsidRPr="001E67C6" w:rsidRDefault="00F34C3F" w:rsidP="00F34C3F">
            <w:pPr>
              <w:ind w:left="720"/>
              <w:rPr>
                <w:b/>
              </w:rPr>
            </w:pPr>
            <w:r w:rsidRPr="001E67C6">
              <w:rPr>
                <w:b/>
              </w:rPr>
              <w:t>Resolved</w:t>
            </w:r>
          </w:p>
          <w:p w:rsidR="00F34C3F" w:rsidRDefault="00F34C3F" w:rsidP="00F34C3F">
            <w:pPr>
              <w:pStyle w:val="ListParagraph"/>
            </w:pPr>
            <w:r>
              <w:rPr>
                <w:b/>
              </w:rPr>
              <w:t xml:space="preserve">Chair to consider action required </w:t>
            </w:r>
          </w:p>
          <w:p w:rsidR="00CA4151" w:rsidRDefault="00CA4151" w:rsidP="001E67C6"/>
          <w:p w:rsidR="00802732" w:rsidRDefault="00F34C3F" w:rsidP="001E67C6">
            <w:r>
              <w:t>Cllr Best stated that earlier that week a white Scania articulated lorry (left hand drive) had been involved in a collision with Bradford Bridge.  Cllr Best felt the vehicle may have been travelling to Hanson’s Cement</w:t>
            </w:r>
            <w:r w:rsidR="00802732">
              <w:t>.</w:t>
            </w:r>
          </w:p>
          <w:p w:rsidR="00802732" w:rsidRDefault="00802732" w:rsidP="001E67C6"/>
          <w:p w:rsidR="00802732" w:rsidRDefault="00802732" w:rsidP="001E67C6"/>
          <w:p w:rsidR="00802732" w:rsidRPr="001E67C6" w:rsidRDefault="00802732" w:rsidP="00802732">
            <w:pPr>
              <w:ind w:left="720"/>
              <w:rPr>
                <w:b/>
              </w:rPr>
            </w:pPr>
            <w:r w:rsidRPr="001E67C6">
              <w:rPr>
                <w:b/>
              </w:rPr>
              <w:lastRenderedPageBreak/>
              <w:t>Resolved</w:t>
            </w:r>
          </w:p>
          <w:p w:rsidR="00CA4151" w:rsidRPr="00802732" w:rsidRDefault="00802732" w:rsidP="00802732">
            <w:pPr>
              <w:pStyle w:val="ListParagraph"/>
              <w:rPr>
                <w:b/>
              </w:rPr>
            </w:pPr>
            <w:r>
              <w:rPr>
                <w:b/>
              </w:rPr>
              <w:t xml:space="preserve">Cllr Best </w:t>
            </w:r>
            <w:r w:rsidR="00F34C3F" w:rsidRPr="00802732">
              <w:rPr>
                <w:b/>
              </w:rPr>
              <w:t>to establish if the company had any record of the ve</w:t>
            </w:r>
            <w:r w:rsidRPr="00802732">
              <w:rPr>
                <w:b/>
              </w:rPr>
              <w:t>hicle involved in the collision</w:t>
            </w:r>
          </w:p>
          <w:p w:rsidR="00802732" w:rsidRDefault="00802732" w:rsidP="00802732">
            <w:pPr>
              <w:pStyle w:val="ListParagraph"/>
            </w:pPr>
          </w:p>
        </w:tc>
        <w:tc>
          <w:tcPr>
            <w:tcW w:w="1366" w:type="dxa"/>
          </w:tcPr>
          <w:p w:rsidR="00F52171" w:rsidRDefault="00F52171" w:rsidP="001E67C6"/>
          <w:p w:rsidR="00F52171" w:rsidRDefault="00F52171" w:rsidP="001E67C6"/>
          <w:p w:rsidR="00CA4151" w:rsidRDefault="00CA4151" w:rsidP="001E67C6"/>
          <w:p w:rsidR="00CA4151" w:rsidRDefault="00CA4151" w:rsidP="001E67C6"/>
          <w:p w:rsidR="00CA4151" w:rsidRDefault="00CA4151" w:rsidP="001E67C6"/>
          <w:p w:rsidR="00CA4151" w:rsidRDefault="00CA4151" w:rsidP="001E67C6"/>
          <w:p w:rsidR="00CA4151" w:rsidRDefault="00CA4151" w:rsidP="001E67C6"/>
          <w:p w:rsidR="00CA4151" w:rsidRDefault="00CA4151" w:rsidP="001E67C6">
            <w:pPr>
              <w:rPr>
                <w:b/>
              </w:rPr>
            </w:pPr>
            <w:r w:rsidRPr="00CA4151">
              <w:rPr>
                <w:b/>
              </w:rPr>
              <w:t>Clerk</w:t>
            </w:r>
          </w:p>
          <w:p w:rsidR="00CA4151" w:rsidRDefault="00CA4151" w:rsidP="001E67C6">
            <w:pPr>
              <w:rPr>
                <w:b/>
              </w:rPr>
            </w:pPr>
          </w:p>
          <w:p w:rsidR="00CA4151" w:rsidRDefault="00CA4151" w:rsidP="001E67C6">
            <w:pPr>
              <w:rPr>
                <w:b/>
              </w:rPr>
            </w:pPr>
          </w:p>
          <w:p w:rsidR="00CA4151" w:rsidRDefault="00CA4151" w:rsidP="001E67C6">
            <w:pPr>
              <w:rPr>
                <w:b/>
              </w:rPr>
            </w:pPr>
          </w:p>
          <w:p w:rsidR="00CA4151" w:rsidRDefault="00CA4151" w:rsidP="001E67C6">
            <w:pPr>
              <w:rPr>
                <w:b/>
              </w:rPr>
            </w:pPr>
          </w:p>
          <w:p w:rsidR="00CA4151" w:rsidRDefault="00CA4151" w:rsidP="001E67C6">
            <w:pPr>
              <w:rPr>
                <w:b/>
              </w:rPr>
            </w:pPr>
          </w:p>
          <w:p w:rsidR="00CA4151" w:rsidRDefault="00CA4151" w:rsidP="001E67C6">
            <w:pPr>
              <w:rPr>
                <w:b/>
              </w:rPr>
            </w:pPr>
          </w:p>
          <w:p w:rsidR="00CA4151" w:rsidRDefault="00CA4151" w:rsidP="001E67C6">
            <w:pPr>
              <w:rPr>
                <w:b/>
              </w:rPr>
            </w:pPr>
            <w:r>
              <w:rPr>
                <w:b/>
              </w:rPr>
              <w:t>Chair</w:t>
            </w: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r>
              <w:rPr>
                <w:b/>
              </w:rPr>
              <w:t>Chair</w:t>
            </w: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r>
              <w:rPr>
                <w:b/>
              </w:rPr>
              <w:t>Chair</w:t>
            </w: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F34C3F" w:rsidRDefault="00F34C3F" w:rsidP="001E67C6">
            <w:pPr>
              <w:rPr>
                <w:b/>
              </w:rPr>
            </w:pPr>
          </w:p>
          <w:p w:rsidR="00802732" w:rsidRDefault="00802732" w:rsidP="001E67C6">
            <w:pPr>
              <w:rPr>
                <w:b/>
              </w:rPr>
            </w:pPr>
          </w:p>
          <w:p w:rsidR="00F34C3F" w:rsidRPr="00CA4151" w:rsidRDefault="00F34C3F" w:rsidP="001E67C6">
            <w:pPr>
              <w:rPr>
                <w:b/>
              </w:rPr>
            </w:pPr>
            <w:r>
              <w:rPr>
                <w:b/>
              </w:rPr>
              <w:lastRenderedPageBreak/>
              <w:t>Cllr Best</w:t>
            </w:r>
          </w:p>
        </w:tc>
      </w:tr>
      <w:tr w:rsidR="00F52171" w:rsidTr="00F52171">
        <w:tc>
          <w:tcPr>
            <w:tcW w:w="557" w:type="dxa"/>
          </w:tcPr>
          <w:p w:rsidR="00F52171" w:rsidRDefault="00F52171"/>
        </w:tc>
        <w:tc>
          <w:tcPr>
            <w:tcW w:w="7093" w:type="dxa"/>
          </w:tcPr>
          <w:p w:rsidR="00F52171" w:rsidRPr="001E67C6" w:rsidRDefault="00F52171">
            <w:pPr>
              <w:rPr>
                <w:b/>
              </w:rPr>
            </w:pPr>
            <w:r w:rsidRPr="001E67C6">
              <w:rPr>
                <w:b/>
              </w:rPr>
              <w:t>Date / time of next meeting:</w:t>
            </w:r>
          </w:p>
          <w:p w:rsidR="00F52171" w:rsidRDefault="00F52171"/>
          <w:p w:rsidR="00F52171" w:rsidRDefault="00F52171">
            <w:r>
              <w:t xml:space="preserve">The next meeting will be held at 7.30pm on </w:t>
            </w:r>
            <w:r w:rsidRPr="001E67C6">
              <w:rPr>
                <w:color w:val="FF0000"/>
              </w:rPr>
              <w:t xml:space="preserve">Wednesday </w:t>
            </w:r>
            <w:r w:rsidR="006A63DE">
              <w:rPr>
                <w:color w:val="FF0000"/>
              </w:rPr>
              <w:t>22</w:t>
            </w:r>
            <w:r w:rsidRPr="001E67C6">
              <w:rPr>
                <w:color w:val="FF0000"/>
              </w:rPr>
              <w:t xml:space="preserve"> February </w:t>
            </w:r>
            <w:r>
              <w:t xml:space="preserve">2017 at West Bradford Village Hall. </w:t>
            </w:r>
          </w:p>
          <w:p w:rsidR="00F52171" w:rsidRDefault="00F52171"/>
        </w:tc>
        <w:tc>
          <w:tcPr>
            <w:tcW w:w="1366" w:type="dxa"/>
          </w:tcPr>
          <w:p w:rsidR="00F52171" w:rsidRPr="001E67C6" w:rsidRDefault="00F52171">
            <w:pPr>
              <w:rPr>
                <w:b/>
              </w:rPr>
            </w:pPr>
          </w:p>
        </w:tc>
      </w:tr>
    </w:tbl>
    <w:p w:rsidR="000B04B2" w:rsidRDefault="000B04B2"/>
    <w:p w:rsidR="000B04B2" w:rsidRPr="001E67C6" w:rsidRDefault="001E67C6">
      <w:pPr>
        <w:rPr>
          <w:b/>
        </w:rPr>
      </w:pPr>
      <w:r w:rsidRPr="001E67C6">
        <w:rPr>
          <w:b/>
        </w:rPr>
        <w:t xml:space="preserve">The meeting closed at </w:t>
      </w:r>
      <w:r w:rsidR="00E340C1">
        <w:rPr>
          <w:b/>
        </w:rPr>
        <w:t>9</w:t>
      </w:r>
      <w:r w:rsidRPr="001E67C6">
        <w:rPr>
          <w:b/>
        </w:rPr>
        <w:t>pm.</w:t>
      </w:r>
    </w:p>
    <w:tbl>
      <w:tblPr>
        <w:tblStyle w:val="TableGrid"/>
        <w:tblW w:w="0" w:type="auto"/>
        <w:tblLook w:val="04A0" w:firstRow="1" w:lastRow="0" w:firstColumn="1" w:lastColumn="0" w:noHBand="0" w:noVBand="1"/>
      </w:tblPr>
      <w:tblGrid>
        <w:gridCol w:w="2088"/>
        <w:gridCol w:w="2687"/>
        <w:gridCol w:w="4241"/>
      </w:tblGrid>
      <w:tr w:rsidR="0027657C" w:rsidTr="006746C3">
        <w:tc>
          <w:tcPr>
            <w:tcW w:w="2093" w:type="dxa"/>
          </w:tcPr>
          <w:p w:rsidR="0027657C" w:rsidRDefault="0027657C">
            <w:r>
              <w:t>Signed by:</w:t>
            </w:r>
          </w:p>
        </w:tc>
        <w:tc>
          <w:tcPr>
            <w:tcW w:w="6946" w:type="dxa"/>
            <w:gridSpan w:val="2"/>
          </w:tcPr>
          <w:p w:rsidR="0027657C" w:rsidRDefault="0027657C"/>
          <w:p w:rsidR="0027657C" w:rsidRDefault="0027657C"/>
          <w:p w:rsidR="0027657C" w:rsidRDefault="0027657C"/>
          <w:p w:rsidR="0027657C" w:rsidRDefault="0027657C"/>
          <w:p w:rsidR="0027657C" w:rsidRDefault="0027657C"/>
        </w:tc>
      </w:tr>
      <w:tr w:rsidR="001E67C6" w:rsidTr="001E67C6">
        <w:tc>
          <w:tcPr>
            <w:tcW w:w="2093" w:type="dxa"/>
          </w:tcPr>
          <w:p w:rsidR="001E67C6" w:rsidRDefault="001E67C6"/>
        </w:tc>
        <w:tc>
          <w:tcPr>
            <w:tcW w:w="2693" w:type="dxa"/>
          </w:tcPr>
          <w:p w:rsidR="001E67C6" w:rsidRDefault="00E340C1">
            <w:r>
              <w:t>Date:</w:t>
            </w:r>
          </w:p>
          <w:p w:rsidR="00E02400" w:rsidRDefault="00E02400">
            <w:r>
              <w:t>22.2.17</w:t>
            </w:r>
          </w:p>
        </w:tc>
        <w:tc>
          <w:tcPr>
            <w:tcW w:w="4253" w:type="dxa"/>
          </w:tcPr>
          <w:p w:rsidR="001E67C6" w:rsidRDefault="0027657C">
            <w:r>
              <w:t>Cllr A Bristol</w:t>
            </w:r>
          </w:p>
          <w:p w:rsidR="0027657C" w:rsidRDefault="0027657C">
            <w:r>
              <w:t>Chair</w:t>
            </w:r>
          </w:p>
        </w:tc>
      </w:tr>
    </w:tbl>
    <w:p w:rsidR="000B04B2" w:rsidRDefault="000B04B2"/>
    <w:sectPr w:rsidR="000B04B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1A5" w:rsidRDefault="009251A5" w:rsidP="009A424D">
      <w:pPr>
        <w:spacing w:after="0" w:line="240" w:lineRule="auto"/>
      </w:pPr>
      <w:r>
        <w:separator/>
      </w:r>
    </w:p>
  </w:endnote>
  <w:endnote w:type="continuationSeparator" w:id="0">
    <w:p w:rsidR="009251A5" w:rsidRDefault="009251A5"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46239"/>
      <w:docPartObj>
        <w:docPartGallery w:val="Page Numbers (Bottom of Page)"/>
        <w:docPartUnique/>
      </w:docPartObj>
    </w:sdtPr>
    <w:sdtEndPr>
      <w:rPr>
        <w:noProof/>
      </w:rPr>
    </w:sdtEndPr>
    <w:sdtContent>
      <w:p w:rsidR="006328CB" w:rsidRDefault="006328CB">
        <w:pPr>
          <w:pStyle w:val="Footer"/>
          <w:jc w:val="center"/>
        </w:pPr>
        <w:r>
          <w:fldChar w:fldCharType="begin"/>
        </w:r>
        <w:r>
          <w:instrText xml:space="preserve"> PAGE   \* MERGEFORMAT </w:instrText>
        </w:r>
        <w:r>
          <w:fldChar w:fldCharType="separate"/>
        </w:r>
        <w:r w:rsidR="006A1548">
          <w:rPr>
            <w:noProof/>
          </w:rPr>
          <w:t>7</w:t>
        </w:r>
        <w:r>
          <w:rPr>
            <w:noProof/>
          </w:rPr>
          <w:fldChar w:fldCharType="end"/>
        </w:r>
      </w:p>
    </w:sdtContent>
  </w:sdt>
  <w:p w:rsidR="009A424D" w:rsidRDefault="009A4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1A5" w:rsidRDefault="009251A5" w:rsidP="009A424D">
      <w:pPr>
        <w:spacing w:after="0" w:line="240" w:lineRule="auto"/>
      </w:pPr>
      <w:r>
        <w:separator/>
      </w:r>
    </w:p>
  </w:footnote>
  <w:footnote w:type="continuationSeparator" w:id="0">
    <w:p w:rsidR="009251A5" w:rsidRDefault="009251A5"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329424"/>
      <w:docPartObj>
        <w:docPartGallery w:val="Watermarks"/>
        <w:docPartUnique/>
      </w:docPartObj>
    </w:sdtPr>
    <w:sdtEndPr/>
    <w:sdtContent>
      <w:p w:rsidR="009A424D" w:rsidRDefault="009251A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860"/>
    <w:multiLevelType w:val="hybridMultilevel"/>
    <w:tmpl w:val="74287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A2101"/>
    <w:multiLevelType w:val="hybridMultilevel"/>
    <w:tmpl w:val="947E1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52487"/>
    <w:multiLevelType w:val="hybridMultilevel"/>
    <w:tmpl w:val="F9F6DA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A651CB2"/>
    <w:multiLevelType w:val="hybridMultilevel"/>
    <w:tmpl w:val="3D1E1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8F0E20"/>
    <w:multiLevelType w:val="hybridMultilevel"/>
    <w:tmpl w:val="A3E4DA9E"/>
    <w:lvl w:ilvl="0" w:tplc="831ADC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CE05C3"/>
    <w:multiLevelType w:val="hybridMultilevel"/>
    <w:tmpl w:val="6DD62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B77B44"/>
    <w:multiLevelType w:val="hybridMultilevel"/>
    <w:tmpl w:val="A1C2F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997F08"/>
    <w:multiLevelType w:val="hybridMultilevel"/>
    <w:tmpl w:val="E1CC0222"/>
    <w:lvl w:ilvl="0" w:tplc="D73236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F14217D"/>
    <w:multiLevelType w:val="hybridMultilevel"/>
    <w:tmpl w:val="B8ECCFA4"/>
    <w:lvl w:ilvl="0" w:tplc="503EDC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FE0D12"/>
    <w:multiLevelType w:val="hybridMultilevel"/>
    <w:tmpl w:val="5A6424D0"/>
    <w:lvl w:ilvl="0" w:tplc="2D020B0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A3A57AE"/>
    <w:multiLevelType w:val="hybridMultilevel"/>
    <w:tmpl w:val="030AE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10"/>
  </w:num>
  <w:num w:numId="5">
    <w:abstractNumId w:val="7"/>
  </w:num>
  <w:num w:numId="6">
    <w:abstractNumId w:val="2"/>
  </w:num>
  <w:num w:numId="7">
    <w:abstractNumId w:val="0"/>
  </w:num>
  <w:num w:numId="8">
    <w:abstractNumId w:val="4"/>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B2"/>
    <w:rsid w:val="000670FE"/>
    <w:rsid w:val="000B04B2"/>
    <w:rsid w:val="001044A7"/>
    <w:rsid w:val="00106857"/>
    <w:rsid w:val="0015031F"/>
    <w:rsid w:val="001E67C6"/>
    <w:rsid w:val="00244A33"/>
    <w:rsid w:val="0027657C"/>
    <w:rsid w:val="00282090"/>
    <w:rsid w:val="002958A1"/>
    <w:rsid w:val="00315EC9"/>
    <w:rsid w:val="00334714"/>
    <w:rsid w:val="003542BA"/>
    <w:rsid w:val="0037382D"/>
    <w:rsid w:val="003B4D74"/>
    <w:rsid w:val="00443C5A"/>
    <w:rsid w:val="004651EA"/>
    <w:rsid w:val="00515BE5"/>
    <w:rsid w:val="00560774"/>
    <w:rsid w:val="0062216E"/>
    <w:rsid w:val="006328CB"/>
    <w:rsid w:val="00641705"/>
    <w:rsid w:val="00663BFB"/>
    <w:rsid w:val="006A1548"/>
    <w:rsid w:val="006A63DE"/>
    <w:rsid w:val="00705393"/>
    <w:rsid w:val="007058F7"/>
    <w:rsid w:val="00802732"/>
    <w:rsid w:val="00807658"/>
    <w:rsid w:val="009251A5"/>
    <w:rsid w:val="00927112"/>
    <w:rsid w:val="00995A85"/>
    <w:rsid w:val="009A424D"/>
    <w:rsid w:val="00A369DC"/>
    <w:rsid w:val="00A53675"/>
    <w:rsid w:val="00B329F1"/>
    <w:rsid w:val="00B366F8"/>
    <w:rsid w:val="00B56097"/>
    <w:rsid w:val="00B75B32"/>
    <w:rsid w:val="00BB138C"/>
    <w:rsid w:val="00C936BD"/>
    <w:rsid w:val="00CA4151"/>
    <w:rsid w:val="00DF0AF4"/>
    <w:rsid w:val="00E02400"/>
    <w:rsid w:val="00E340C1"/>
    <w:rsid w:val="00E5199B"/>
    <w:rsid w:val="00E55CDA"/>
    <w:rsid w:val="00E561E6"/>
    <w:rsid w:val="00E83D64"/>
    <w:rsid w:val="00EF6097"/>
    <w:rsid w:val="00F269CE"/>
    <w:rsid w:val="00F34C3F"/>
    <w:rsid w:val="00F5075D"/>
    <w:rsid w:val="00F52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AF09-BBC3-4BC6-BBF2-FE056351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24</cp:revision>
  <dcterms:created xsi:type="dcterms:W3CDTF">2017-01-25T21:30:00Z</dcterms:created>
  <dcterms:modified xsi:type="dcterms:W3CDTF">2017-01-29T14:40:00Z</dcterms:modified>
</cp:coreProperties>
</file>